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85CF4" w14:textId="77777777" w:rsidR="009049DA" w:rsidRPr="00117AE2" w:rsidRDefault="009049DA" w:rsidP="00B549AA">
      <w:pPr>
        <w:jc w:val="center"/>
        <w:rPr>
          <w:rFonts w:ascii="Theinhardt Regular" w:hAnsi="Theinhardt Regular"/>
          <w:b/>
          <w:sz w:val="32"/>
          <w:szCs w:val="32"/>
        </w:rPr>
      </w:pPr>
      <w:r w:rsidRPr="00117AE2">
        <w:rPr>
          <w:rFonts w:ascii="Theinhardt Regular" w:hAnsi="Theinhardt Regular"/>
          <w:b/>
          <w:sz w:val="32"/>
          <w:szCs w:val="32"/>
        </w:rPr>
        <w:t xml:space="preserve">Formulaire d’inscription pour logement </w:t>
      </w:r>
      <w:r w:rsidR="00182F3C">
        <w:rPr>
          <w:rFonts w:ascii="Theinhardt Regular" w:hAnsi="Theinhardt Regular"/>
          <w:b/>
          <w:sz w:val="32"/>
          <w:szCs w:val="32"/>
        </w:rPr>
        <w:t>p</w:t>
      </w:r>
      <w:r w:rsidRPr="00117AE2">
        <w:rPr>
          <w:rFonts w:ascii="Theinhardt Regular" w:hAnsi="Theinhardt Regular"/>
          <w:b/>
          <w:sz w:val="32"/>
          <w:szCs w:val="32"/>
        </w:rPr>
        <w:t>rotégé</w:t>
      </w:r>
    </w:p>
    <w:p w14:paraId="2F12C52C" w14:textId="77777777" w:rsidR="009049DA" w:rsidRPr="00117AE2" w:rsidRDefault="009049DA" w:rsidP="00A45DF2">
      <w:pPr>
        <w:tabs>
          <w:tab w:val="left" w:pos="2410"/>
          <w:tab w:val="right" w:pos="4536"/>
        </w:tabs>
        <w:spacing w:after="120" w:line="240" w:lineRule="auto"/>
        <w:rPr>
          <w:rFonts w:ascii="Theinhardt Regular" w:hAnsi="Theinhardt Regular"/>
          <w:u w:val="dotted"/>
        </w:rPr>
      </w:pPr>
      <w:r w:rsidRPr="00117AE2">
        <w:rPr>
          <w:rFonts w:ascii="Theinhardt Regular" w:hAnsi="Theinhardt Regular"/>
        </w:rPr>
        <w:t>Date d’entrée souhaitée</w:t>
      </w:r>
      <w:r w:rsidR="00B549AA" w:rsidRPr="00117AE2">
        <w:rPr>
          <w:rFonts w:ascii="Theinhardt Regular" w:hAnsi="Theinhardt Regular"/>
        </w:rPr>
        <w:t> :</w:t>
      </w:r>
      <w:r w:rsidR="00B549AA" w:rsidRPr="00117AE2">
        <w:rPr>
          <w:rFonts w:ascii="Theinhardt Regular" w:hAnsi="Theinhardt Regular"/>
        </w:rPr>
        <w:tab/>
      </w:r>
      <w:r w:rsidR="00B549AA" w:rsidRPr="00117AE2">
        <w:rPr>
          <w:rFonts w:ascii="Theinhardt Regular" w:hAnsi="Theinhardt Regular"/>
          <w:u w:val="dotted"/>
        </w:rPr>
        <w:tab/>
      </w:r>
    </w:p>
    <w:p w14:paraId="7E22FC3A" w14:textId="77777777" w:rsidR="009049DA" w:rsidRPr="00117AE2" w:rsidRDefault="009049DA" w:rsidP="00A45DF2">
      <w:pPr>
        <w:tabs>
          <w:tab w:val="left" w:pos="2410"/>
          <w:tab w:val="right" w:pos="4536"/>
        </w:tabs>
        <w:spacing w:after="120" w:line="360" w:lineRule="auto"/>
        <w:rPr>
          <w:rFonts w:ascii="Theinhardt Regular" w:hAnsi="Theinhardt Regular"/>
          <w:u w:val="dotted"/>
        </w:rPr>
      </w:pPr>
      <w:r w:rsidRPr="00117AE2">
        <w:rPr>
          <w:rFonts w:ascii="Theinhardt Regular" w:hAnsi="Theinhardt Regular"/>
        </w:rPr>
        <w:t>Nombre d’occupants</w:t>
      </w:r>
      <w:r w:rsidR="00B549AA" w:rsidRPr="00117AE2">
        <w:rPr>
          <w:rFonts w:ascii="Theinhardt Regular" w:hAnsi="Theinhardt Regular"/>
        </w:rPr>
        <w:t xml:space="preserve"> : </w:t>
      </w:r>
      <w:r w:rsidR="00B549AA" w:rsidRPr="00117AE2">
        <w:rPr>
          <w:rFonts w:ascii="Theinhardt Regular" w:hAnsi="Theinhardt Regular"/>
        </w:rPr>
        <w:tab/>
      </w:r>
      <w:r w:rsidR="00B549AA" w:rsidRPr="00117AE2">
        <w:rPr>
          <w:rFonts w:ascii="Theinhardt Regular" w:hAnsi="Theinhardt Regular"/>
          <w:u w:val="dotted"/>
        </w:rPr>
        <w:tab/>
      </w:r>
    </w:p>
    <w:p w14:paraId="1F3335B5" w14:textId="77777777" w:rsidR="009049DA" w:rsidRPr="00117AE2" w:rsidRDefault="00B549AA" w:rsidP="00117AE2">
      <w:pPr>
        <w:spacing w:before="120"/>
        <w:rPr>
          <w:rFonts w:ascii="Theinhardt Regular" w:hAnsi="Theinhardt Regular"/>
          <w:b/>
          <w:sz w:val="24"/>
          <w:szCs w:val="24"/>
        </w:rPr>
      </w:pPr>
      <w:r w:rsidRPr="00117AE2">
        <w:rPr>
          <w:rFonts w:ascii="Theinhardt Regular" w:hAnsi="Theinhardt Regular"/>
          <w:b/>
          <w:sz w:val="24"/>
          <w:szCs w:val="24"/>
        </w:rPr>
        <w:t xml:space="preserve">Informations du </w:t>
      </w:r>
      <w:proofErr w:type="spellStart"/>
      <w:r w:rsidRPr="00117AE2">
        <w:rPr>
          <w:rFonts w:ascii="Theinhardt Regular" w:hAnsi="Theinhardt Regular"/>
          <w:b/>
          <w:sz w:val="24"/>
          <w:szCs w:val="24"/>
        </w:rPr>
        <w:t>requérant-e</w:t>
      </w:r>
      <w:proofErr w:type="spellEnd"/>
    </w:p>
    <w:p w14:paraId="0AA02551" w14:textId="77777777" w:rsidR="00B549AA" w:rsidRPr="00117AE2" w:rsidRDefault="00B549AA" w:rsidP="00A408CD">
      <w:pPr>
        <w:tabs>
          <w:tab w:val="right" w:pos="7938"/>
          <w:tab w:val="right" w:pos="9638"/>
        </w:tabs>
        <w:rPr>
          <w:rFonts w:ascii="Theinhardt Regular" w:hAnsi="Theinhardt Regular"/>
        </w:rPr>
      </w:pPr>
      <w:r w:rsidRPr="00117AE2">
        <w:rPr>
          <w:rFonts w:ascii="Theinhardt Regular" w:hAnsi="Theinhardt Regular"/>
        </w:rPr>
        <w:t>Nom et prénom :</w:t>
      </w:r>
      <w:r w:rsidR="00117AE2" w:rsidRPr="00117AE2">
        <w:rPr>
          <w:rFonts w:ascii="Theinhardt Regular" w:hAnsi="Theinhardt Regular"/>
        </w:rPr>
        <w:t xml:space="preserve"> </w:t>
      </w:r>
      <w:r w:rsidR="00117AE2" w:rsidRPr="00117AE2">
        <w:rPr>
          <w:rFonts w:ascii="Theinhardt Regular" w:hAnsi="Theinhardt Regular"/>
          <w:u w:val="dotted"/>
        </w:rPr>
        <w:tab/>
      </w:r>
      <w:r w:rsidR="00117AE2" w:rsidRPr="00117AE2">
        <w:rPr>
          <w:rFonts w:ascii="Theinhardt Regular" w:hAnsi="Theinhardt Regular"/>
          <w:u w:val="dotted"/>
        </w:rPr>
        <w:tab/>
      </w:r>
    </w:p>
    <w:p w14:paraId="3CC44F9F" w14:textId="77777777" w:rsidR="00117AE2" w:rsidRPr="00117AE2" w:rsidRDefault="00B549AA" w:rsidP="00A408CD">
      <w:pPr>
        <w:tabs>
          <w:tab w:val="right" w:pos="9638"/>
        </w:tabs>
        <w:rPr>
          <w:rFonts w:ascii="Theinhardt Regular" w:hAnsi="Theinhardt Regular"/>
        </w:rPr>
      </w:pPr>
      <w:r w:rsidRPr="00117AE2">
        <w:rPr>
          <w:rFonts w:ascii="Theinhardt Regular" w:hAnsi="Theinhardt Regular"/>
        </w:rPr>
        <w:t>Adresse/NPA/Lieu :</w:t>
      </w:r>
      <w:r w:rsidR="00117AE2" w:rsidRPr="00117AE2">
        <w:rPr>
          <w:rFonts w:ascii="Theinhardt Regular" w:hAnsi="Theinhardt Regular"/>
        </w:rPr>
        <w:t xml:space="preserve"> </w:t>
      </w:r>
      <w:r w:rsidR="00117AE2" w:rsidRPr="00117AE2">
        <w:rPr>
          <w:rFonts w:ascii="Theinhardt Regular" w:hAnsi="Theinhardt Regular"/>
          <w:u w:val="dotted"/>
        </w:rPr>
        <w:tab/>
      </w:r>
    </w:p>
    <w:p w14:paraId="522F4D45" w14:textId="77777777" w:rsidR="009049DA" w:rsidRPr="00117AE2" w:rsidRDefault="00B549AA" w:rsidP="00A408CD">
      <w:pPr>
        <w:tabs>
          <w:tab w:val="right" w:pos="4536"/>
          <w:tab w:val="left" w:pos="4820"/>
          <w:tab w:val="right" w:pos="9638"/>
        </w:tabs>
        <w:rPr>
          <w:rFonts w:ascii="Theinhardt Regular" w:hAnsi="Theinhardt Regular"/>
        </w:rPr>
      </w:pPr>
      <w:r w:rsidRPr="00117AE2">
        <w:rPr>
          <w:rFonts w:ascii="Theinhardt Regular" w:hAnsi="Theinhardt Regular"/>
        </w:rPr>
        <w:t>Date de naissance :</w:t>
      </w:r>
      <w:r w:rsidR="00117AE2" w:rsidRPr="00117AE2">
        <w:rPr>
          <w:rFonts w:ascii="Theinhardt Regular" w:hAnsi="Theinhardt Regular"/>
        </w:rPr>
        <w:t xml:space="preserve"> </w:t>
      </w:r>
      <w:r w:rsidRPr="00117AE2">
        <w:rPr>
          <w:rFonts w:ascii="Theinhardt Regular" w:hAnsi="Theinhardt Regular"/>
          <w:u w:val="dotted"/>
        </w:rPr>
        <w:tab/>
      </w:r>
      <w:r w:rsidR="00117AE2" w:rsidRPr="00117AE2">
        <w:rPr>
          <w:rFonts w:ascii="Theinhardt Regular" w:hAnsi="Theinhardt Regular"/>
        </w:rPr>
        <w:t xml:space="preserve"> </w:t>
      </w:r>
      <w:r w:rsidR="00117AE2" w:rsidRPr="00117AE2">
        <w:rPr>
          <w:rFonts w:ascii="Theinhardt Regular" w:hAnsi="Theinhardt Regular"/>
        </w:rPr>
        <w:tab/>
      </w:r>
      <w:r w:rsidRPr="00117AE2">
        <w:rPr>
          <w:rFonts w:ascii="Theinhardt Regular" w:hAnsi="Theinhardt Regular"/>
        </w:rPr>
        <w:t>Etat civil :</w:t>
      </w:r>
      <w:r w:rsidR="00117AE2" w:rsidRPr="00117AE2">
        <w:rPr>
          <w:rFonts w:ascii="Theinhardt Regular" w:hAnsi="Theinhardt Regular"/>
        </w:rPr>
        <w:t xml:space="preserve"> </w:t>
      </w:r>
      <w:r w:rsidR="00117AE2" w:rsidRPr="00117AE2">
        <w:rPr>
          <w:rFonts w:ascii="Theinhardt Regular" w:hAnsi="Theinhardt Regular"/>
          <w:u w:val="dotted"/>
        </w:rPr>
        <w:tab/>
      </w:r>
    </w:p>
    <w:p w14:paraId="7BB426FB" w14:textId="77777777" w:rsidR="00B549AA" w:rsidRPr="00117AE2" w:rsidRDefault="00B549AA" w:rsidP="00A408CD">
      <w:pPr>
        <w:tabs>
          <w:tab w:val="right" w:pos="4536"/>
          <w:tab w:val="left" w:pos="4820"/>
          <w:tab w:val="right" w:pos="9638"/>
        </w:tabs>
        <w:rPr>
          <w:rFonts w:ascii="Theinhardt Regular" w:hAnsi="Theinhardt Regular"/>
        </w:rPr>
      </w:pPr>
      <w:r w:rsidRPr="00117AE2">
        <w:rPr>
          <w:rFonts w:ascii="Theinhardt Regular" w:hAnsi="Theinhardt Regular"/>
        </w:rPr>
        <w:t xml:space="preserve">Nationalité : </w:t>
      </w:r>
      <w:r w:rsidR="00117AE2" w:rsidRPr="00117AE2">
        <w:rPr>
          <w:rFonts w:ascii="Theinhardt Regular" w:hAnsi="Theinhardt Regular"/>
          <w:u w:val="dotted"/>
        </w:rPr>
        <w:tab/>
      </w:r>
      <w:r w:rsidR="00117AE2" w:rsidRPr="00117AE2">
        <w:rPr>
          <w:rFonts w:ascii="Theinhardt Regular" w:hAnsi="Theinhardt Regular"/>
        </w:rPr>
        <w:tab/>
      </w:r>
      <w:r w:rsidRPr="00117AE2">
        <w:rPr>
          <w:rFonts w:ascii="Theinhardt Regular" w:hAnsi="Theinhardt Regular"/>
        </w:rPr>
        <w:t>Permis de séjour :</w:t>
      </w:r>
      <w:r w:rsidR="00117AE2" w:rsidRPr="00117AE2">
        <w:rPr>
          <w:rFonts w:ascii="Theinhardt Regular" w:hAnsi="Theinhardt Regular"/>
        </w:rPr>
        <w:t xml:space="preserve"> </w:t>
      </w:r>
      <w:r w:rsidR="00117AE2" w:rsidRPr="00117AE2">
        <w:rPr>
          <w:rFonts w:ascii="Theinhardt Regular" w:hAnsi="Theinhardt Regular"/>
          <w:u w:val="dotted"/>
        </w:rPr>
        <w:tab/>
      </w:r>
    </w:p>
    <w:p w14:paraId="49485FFF" w14:textId="77777777" w:rsidR="009049DA" w:rsidRPr="00117AE2" w:rsidRDefault="00B549AA" w:rsidP="00A408CD">
      <w:pPr>
        <w:tabs>
          <w:tab w:val="right" w:pos="4536"/>
          <w:tab w:val="left" w:pos="4820"/>
          <w:tab w:val="right" w:pos="9638"/>
        </w:tabs>
        <w:rPr>
          <w:rFonts w:ascii="Theinhardt Regular" w:hAnsi="Theinhardt Regular"/>
          <w:u w:val="dotted"/>
        </w:rPr>
      </w:pPr>
      <w:r w:rsidRPr="00117AE2">
        <w:rPr>
          <w:rFonts w:ascii="Theinhardt Regular" w:hAnsi="Theinhardt Regular"/>
        </w:rPr>
        <w:t>Tél. fixe :</w:t>
      </w:r>
      <w:r w:rsidR="00117AE2" w:rsidRPr="00117AE2">
        <w:rPr>
          <w:rFonts w:ascii="Theinhardt Regular" w:hAnsi="Theinhardt Regular"/>
        </w:rPr>
        <w:t xml:space="preserve"> </w:t>
      </w:r>
      <w:r w:rsidRPr="00117AE2">
        <w:rPr>
          <w:rFonts w:ascii="Theinhardt Regular" w:hAnsi="Theinhardt Regular"/>
          <w:u w:val="dotted"/>
        </w:rPr>
        <w:tab/>
      </w:r>
      <w:r w:rsidR="00117AE2" w:rsidRPr="00117AE2">
        <w:rPr>
          <w:rFonts w:ascii="Theinhardt Regular" w:hAnsi="Theinhardt Regular"/>
        </w:rPr>
        <w:tab/>
      </w:r>
      <w:r w:rsidRPr="00117AE2">
        <w:rPr>
          <w:rFonts w:ascii="Theinhardt Regular" w:hAnsi="Theinhardt Regular"/>
        </w:rPr>
        <w:t>Tél. portable</w:t>
      </w:r>
      <w:r w:rsidR="00117AE2" w:rsidRPr="00117AE2">
        <w:rPr>
          <w:rFonts w:ascii="Theinhardt Regular" w:hAnsi="Theinhardt Regular"/>
        </w:rPr>
        <w:t xml:space="preserve"> : </w:t>
      </w:r>
      <w:r w:rsidR="00117AE2" w:rsidRPr="00117AE2">
        <w:rPr>
          <w:rFonts w:ascii="Theinhardt Regular" w:hAnsi="Theinhardt Regular"/>
          <w:u w:val="dotted"/>
        </w:rPr>
        <w:tab/>
      </w:r>
    </w:p>
    <w:p w14:paraId="78979A5E" w14:textId="77777777" w:rsidR="00B549AA" w:rsidRPr="00AA42C3" w:rsidRDefault="00B549AA" w:rsidP="00AA42C3">
      <w:pPr>
        <w:tabs>
          <w:tab w:val="right" w:pos="4536"/>
          <w:tab w:val="left" w:pos="4820"/>
          <w:tab w:val="right" w:pos="9638"/>
        </w:tabs>
        <w:spacing w:before="120"/>
        <w:rPr>
          <w:rFonts w:ascii="Theinhardt Regular" w:hAnsi="Theinhardt Regular"/>
          <w:u w:val="dotted"/>
        </w:rPr>
      </w:pPr>
      <w:r w:rsidRPr="00117AE2">
        <w:rPr>
          <w:rFonts w:ascii="Theinhardt Regular" w:hAnsi="Theinhardt Regular"/>
        </w:rPr>
        <w:t>E-mail</w:t>
      </w:r>
      <w:r w:rsidR="00117AE2" w:rsidRPr="00117AE2">
        <w:rPr>
          <w:rFonts w:ascii="Theinhardt Regular" w:hAnsi="Theinhardt Regular"/>
        </w:rPr>
        <w:t xml:space="preserve"> : </w:t>
      </w:r>
      <w:r w:rsidR="00117AE2" w:rsidRPr="00117AE2">
        <w:rPr>
          <w:rFonts w:ascii="Theinhardt Regular" w:hAnsi="Theinhardt Regular"/>
          <w:u w:val="dotted"/>
        </w:rPr>
        <w:tab/>
      </w:r>
      <w:r w:rsidR="00AA42C3" w:rsidRPr="00AA42C3">
        <w:rPr>
          <w:rFonts w:ascii="Theinhardt Regular" w:hAnsi="Theinhardt Regular"/>
        </w:rPr>
        <w:tab/>
      </w:r>
      <w:r w:rsidR="00AA42C3">
        <w:rPr>
          <w:rFonts w:ascii="Theinhardt Regular" w:hAnsi="Theinhardt Regular"/>
        </w:rPr>
        <w:t xml:space="preserve">No AVS : </w:t>
      </w:r>
      <w:r w:rsidR="00AA42C3">
        <w:rPr>
          <w:rFonts w:ascii="Theinhardt Regular" w:hAnsi="Theinhardt Regular"/>
          <w:u w:val="dotted"/>
        </w:rPr>
        <w:tab/>
      </w:r>
    </w:p>
    <w:p w14:paraId="6B09F518" w14:textId="77777777" w:rsidR="00AA42C3" w:rsidRPr="00117AE2" w:rsidRDefault="00AA42C3" w:rsidP="00AA42C3">
      <w:pPr>
        <w:tabs>
          <w:tab w:val="right" w:pos="4536"/>
          <w:tab w:val="left" w:pos="4820"/>
          <w:tab w:val="right" w:pos="9638"/>
        </w:tabs>
        <w:rPr>
          <w:rFonts w:ascii="Theinhardt Regular" w:hAnsi="Theinhardt Regular"/>
          <w:u w:val="dotted"/>
        </w:rPr>
      </w:pPr>
      <w:r w:rsidRPr="00117AE2">
        <w:rPr>
          <w:rFonts w:ascii="Theinhardt Regular" w:hAnsi="Theinhardt Regular"/>
        </w:rPr>
        <w:t>Langues parlées :</w:t>
      </w:r>
      <w:r w:rsidRPr="00117AE2">
        <w:rPr>
          <w:rFonts w:ascii="Theinhardt Regular" w:hAnsi="Theinhardt Regular"/>
        </w:rPr>
        <w:tab/>
      </w:r>
      <w:sdt>
        <w:sdtPr>
          <w:rPr>
            <w:rFonts w:ascii="Theinhardt Regular" w:hAnsi="Theinhardt Regular"/>
          </w:rPr>
          <w:id w:val="656649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117AE2">
        <w:rPr>
          <w:rFonts w:ascii="Theinhardt Regular" w:hAnsi="Theinhardt Regular"/>
        </w:rPr>
        <w:t xml:space="preserve"> Français </w:t>
      </w:r>
      <w:sdt>
        <w:sdtPr>
          <w:rPr>
            <w:rFonts w:ascii="Theinhardt Regular" w:hAnsi="Theinhardt Regular"/>
          </w:rPr>
          <w:id w:val="-387655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117AE2">
        <w:rPr>
          <w:rFonts w:ascii="Theinhardt Regular" w:hAnsi="Theinhardt Regular"/>
        </w:rPr>
        <w:t xml:space="preserve"> Allemand </w:t>
      </w:r>
      <w:sdt>
        <w:sdtPr>
          <w:rPr>
            <w:rFonts w:ascii="Theinhardt Regular" w:hAnsi="Theinhardt Regular"/>
          </w:rPr>
          <w:id w:val="743227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117AE2">
        <w:rPr>
          <w:rFonts w:ascii="Theinhardt Regular" w:hAnsi="Theinhardt Regular"/>
        </w:rPr>
        <w:t>Autres :</w:t>
      </w:r>
      <w:r w:rsidRPr="00117AE2">
        <w:rPr>
          <w:rFonts w:ascii="Theinhardt Regular" w:hAnsi="Theinhardt Regular"/>
        </w:rPr>
        <w:tab/>
      </w:r>
      <w:r w:rsidRPr="00117AE2">
        <w:rPr>
          <w:rFonts w:ascii="Theinhardt Regular" w:hAnsi="Theinhardt Regular"/>
          <w:u w:val="dotted"/>
        </w:rPr>
        <w:tab/>
      </w:r>
    </w:p>
    <w:p w14:paraId="780C77C0" w14:textId="77777777" w:rsidR="00117AE2" w:rsidRPr="00117AE2" w:rsidRDefault="00117AE2" w:rsidP="00117AE2">
      <w:pPr>
        <w:spacing w:before="120"/>
        <w:rPr>
          <w:rFonts w:ascii="Theinhardt Regular" w:hAnsi="Theinhardt Regular"/>
          <w:b/>
          <w:sz w:val="24"/>
          <w:szCs w:val="24"/>
        </w:rPr>
      </w:pPr>
      <w:proofErr w:type="spellStart"/>
      <w:r w:rsidRPr="00117AE2">
        <w:rPr>
          <w:rFonts w:ascii="Theinhardt Regular" w:hAnsi="Theinhardt Regular"/>
          <w:b/>
          <w:sz w:val="24"/>
          <w:szCs w:val="24"/>
        </w:rPr>
        <w:t>Conjoint-e</w:t>
      </w:r>
      <w:proofErr w:type="spellEnd"/>
      <w:r w:rsidRPr="00117AE2">
        <w:rPr>
          <w:rFonts w:ascii="Theinhardt Regular" w:hAnsi="Theinhardt Regular"/>
          <w:b/>
          <w:sz w:val="24"/>
          <w:szCs w:val="24"/>
        </w:rPr>
        <w:t xml:space="preserve"> ou colocataire </w:t>
      </w:r>
    </w:p>
    <w:p w14:paraId="115AFF75" w14:textId="77777777" w:rsidR="00117AE2" w:rsidRPr="00117AE2" w:rsidRDefault="00117AE2" w:rsidP="00A408CD">
      <w:pPr>
        <w:tabs>
          <w:tab w:val="right" w:pos="9638"/>
        </w:tabs>
        <w:rPr>
          <w:rFonts w:ascii="Theinhardt Regular" w:hAnsi="Theinhardt Regular"/>
        </w:rPr>
      </w:pPr>
      <w:r w:rsidRPr="00117AE2">
        <w:rPr>
          <w:rFonts w:ascii="Theinhardt Regular" w:hAnsi="Theinhardt Regular"/>
        </w:rPr>
        <w:t xml:space="preserve">Nom et prénom : </w:t>
      </w:r>
      <w:r w:rsidR="00A408CD">
        <w:rPr>
          <w:rFonts w:ascii="Theinhardt Regular" w:hAnsi="Theinhardt Regular"/>
          <w:u w:val="dotted"/>
        </w:rPr>
        <w:tab/>
      </w:r>
    </w:p>
    <w:p w14:paraId="6B06E4F9" w14:textId="77777777" w:rsidR="00117AE2" w:rsidRPr="00117AE2" w:rsidRDefault="00117AE2" w:rsidP="00A408CD">
      <w:pPr>
        <w:tabs>
          <w:tab w:val="right" w:pos="9638"/>
        </w:tabs>
        <w:rPr>
          <w:rFonts w:ascii="Theinhardt Regular" w:hAnsi="Theinhardt Regular"/>
        </w:rPr>
      </w:pPr>
      <w:r w:rsidRPr="00117AE2">
        <w:rPr>
          <w:rFonts w:ascii="Theinhardt Regular" w:hAnsi="Theinhardt Regular"/>
        </w:rPr>
        <w:t xml:space="preserve">Adresse/NPA/Lieu : </w:t>
      </w:r>
      <w:r w:rsidRPr="00117AE2">
        <w:rPr>
          <w:rFonts w:ascii="Theinhardt Regular" w:hAnsi="Theinhardt Regular"/>
          <w:u w:val="dotted"/>
        </w:rPr>
        <w:tab/>
      </w:r>
    </w:p>
    <w:p w14:paraId="028B0A83" w14:textId="77777777" w:rsidR="0096385E" w:rsidRPr="00117AE2" w:rsidRDefault="0096385E" w:rsidP="0096385E">
      <w:pPr>
        <w:tabs>
          <w:tab w:val="right" w:pos="4536"/>
          <w:tab w:val="left" w:pos="4820"/>
          <w:tab w:val="right" w:pos="9638"/>
        </w:tabs>
        <w:rPr>
          <w:rFonts w:ascii="Theinhardt Regular" w:hAnsi="Theinhardt Regular"/>
        </w:rPr>
      </w:pPr>
      <w:r w:rsidRPr="00117AE2">
        <w:rPr>
          <w:rFonts w:ascii="Theinhardt Regular" w:hAnsi="Theinhardt Regular"/>
        </w:rPr>
        <w:t xml:space="preserve">Date de naissance : </w:t>
      </w:r>
      <w:r w:rsidRPr="00117AE2">
        <w:rPr>
          <w:rFonts w:ascii="Theinhardt Regular" w:hAnsi="Theinhardt Regular"/>
          <w:u w:val="dotted"/>
        </w:rPr>
        <w:tab/>
      </w:r>
      <w:r w:rsidRPr="00117AE2">
        <w:rPr>
          <w:rFonts w:ascii="Theinhardt Regular" w:hAnsi="Theinhardt Regular"/>
        </w:rPr>
        <w:t xml:space="preserve"> </w:t>
      </w:r>
      <w:r w:rsidRPr="00117AE2">
        <w:rPr>
          <w:rFonts w:ascii="Theinhardt Regular" w:hAnsi="Theinhardt Regular"/>
        </w:rPr>
        <w:tab/>
        <w:t xml:space="preserve">Etat civil : </w:t>
      </w:r>
      <w:r w:rsidRPr="00117AE2">
        <w:rPr>
          <w:rFonts w:ascii="Theinhardt Regular" w:hAnsi="Theinhardt Regular"/>
          <w:u w:val="dotted"/>
        </w:rPr>
        <w:tab/>
      </w:r>
    </w:p>
    <w:p w14:paraId="2B1F065A" w14:textId="77777777" w:rsidR="0096385E" w:rsidRPr="00117AE2" w:rsidRDefault="0096385E" w:rsidP="0096385E">
      <w:pPr>
        <w:tabs>
          <w:tab w:val="right" w:pos="4536"/>
          <w:tab w:val="left" w:pos="4820"/>
          <w:tab w:val="right" w:pos="9638"/>
        </w:tabs>
        <w:rPr>
          <w:rFonts w:ascii="Theinhardt Regular" w:hAnsi="Theinhardt Regular"/>
        </w:rPr>
      </w:pPr>
      <w:r w:rsidRPr="00117AE2">
        <w:rPr>
          <w:rFonts w:ascii="Theinhardt Regular" w:hAnsi="Theinhardt Regular"/>
        </w:rPr>
        <w:t xml:space="preserve">Nationalité : </w:t>
      </w:r>
      <w:r w:rsidRPr="00117AE2">
        <w:rPr>
          <w:rFonts w:ascii="Theinhardt Regular" w:hAnsi="Theinhardt Regular"/>
          <w:u w:val="dotted"/>
        </w:rPr>
        <w:tab/>
      </w:r>
      <w:r w:rsidRPr="00117AE2">
        <w:rPr>
          <w:rFonts w:ascii="Theinhardt Regular" w:hAnsi="Theinhardt Regular"/>
        </w:rPr>
        <w:tab/>
        <w:t xml:space="preserve">Permis de séjour : </w:t>
      </w:r>
      <w:r w:rsidRPr="00117AE2">
        <w:rPr>
          <w:rFonts w:ascii="Theinhardt Regular" w:hAnsi="Theinhardt Regular"/>
          <w:u w:val="dotted"/>
        </w:rPr>
        <w:tab/>
      </w:r>
    </w:p>
    <w:p w14:paraId="60437E77" w14:textId="77777777" w:rsidR="0096385E" w:rsidRPr="00117AE2" w:rsidRDefault="0096385E" w:rsidP="0096385E">
      <w:pPr>
        <w:tabs>
          <w:tab w:val="right" w:pos="4536"/>
          <w:tab w:val="left" w:pos="4820"/>
          <w:tab w:val="right" w:pos="9638"/>
        </w:tabs>
        <w:rPr>
          <w:rFonts w:ascii="Theinhardt Regular" w:hAnsi="Theinhardt Regular"/>
          <w:u w:val="dotted"/>
        </w:rPr>
      </w:pPr>
      <w:r w:rsidRPr="00117AE2">
        <w:rPr>
          <w:rFonts w:ascii="Theinhardt Regular" w:hAnsi="Theinhardt Regular"/>
        </w:rPr>
        <w:t xml:space="preserve">Tél. fixe : </w:t>
      </w:r>
      <w:r w:rsidRPr="00117AE2">
        <w:rPr>
          <w:rFonts w:ascii="Theinhardt Regular" w:hAnsi="Theinhardt Regular"/>
          <w:u w:val="dotted"/>
        </w:rPr>
        <w:tab/>
      </w:r>
      <w:r w:rsidRPr="00117AE2">
        <w:rPr>
          <w:rFonts w:ascii="Theinhardt Regular" w:hAnsi="Theinhardt Regular"/>
        </w:rPr>
        <w:tab/>
        <w:t xml:space="preserve">Tél. portable : </w:t>
      </w:r>
      <w:r w:rsidRPr="00117AE2">
        <w:rPr>
          <w:rFonts w:ascii="Theinhardt Regular" w:hAnsi="Theinhardt Regular"/>
          <w:u w:val="dotted"/>
        </w:rPr>
        <w:tab/>
      </w:r>
    </w:p>
    <w:p w14:paraId="18578EEC" w14:textId="77777777" w:rsidR="0096385E" w:rsidRPr="00AA42C3" w:rsidRDefault="0096385E" w:rsidP="0096385E">
      <w:pPr>
        <w:tabs>
          <w:tab w:val="right" w:pos="4536"/>
          <w:tab w:val="left" w:pos="4820"/>
          <w:tab w:val="right" w:pos="9638"/>
        </w:tabs>
        <w:spacing w:before="120"/>
        <w:rPr>
          <w:rFonts w:ascii="Theinhardt Regular" w:hAnsi="Theinhardt Regular"/>
          <w:u w:val="dotted"/>
        </w:rPr>
      </w:pPr>
      <w:r w:rsidRPr="00117AE2">
        <w:rPr>
          <w:rFonts w:ascii="Theinhardt Regular" w:hAnsi="Theinhardt Regular"/>
        </w:rPr>
        <w:t xml:space="preserve">E-mail : </w:t>
      </w:r>
      <w:r w:rsidRPr="00117AE2">
        <w:rPr>
          <w:rFonts w:ascii="Theinhardt Regular" w:hAnsi="Theinhardt Regular"/>
          <w:u w:val="dotted"/>
        </w:rPr>
        <w:tab/>
      </w:r>
      <w:r w:rsidRPr="00AA42C3">
        <w:rPr>
          <w:rFonts w:ascii="Theinhardt Regular" w:hAnsi="Theinhardt Regular"/>
        </w:rPr>
        <w:tab/>
      </w:r>
      <w:r>
        <w:rPr>
          <w:rFonts w:ascii="Theinhardt Regular" w:hAnsi="Theinhardt Regular"/>
        </w:rPr>
        <w:t xml:space="preserve">No AVS : </w:t>
      </w:r>
      <w:r>
        <w:rPr>
          <w:rFonts w:ascii="Theinhardt Regular" w:hAnsi="Theinhardt Regular"/>
          <w:u w:val="dotted"/>
        </w:rPr>
        <w:tab/>
      </w:r>
    </w:p>
    <w:p w14:paraId="7212B897" w14:textId="77777777" w:rsidR="0096385E" w:rsidRPr="00117AE2" w:rsidRDefault="0096385E" w:rsidP="0096385E">
      <w:pPr>
        <w:tabs>
          <w:tab w:val="right" w:pos="4536"/>
          <w:tab w:val="left" w:pos="4820"/>
          <w:tab w:val="right" w:pos="9638"/>
        </w:tabs>
        <w:rPr>
          <w:rFonts w:ascii="Theinhardt Regular" w:hAnsi="Theinhardt Regular"/>
          <w:u w:val="dotted"/>
        </w:rPr>
      </w:pPr>
      <w:r w:rsidRPr="00117AE2">
        <w:rPr>
          <w:rFonts w:ascii="Theinhardt Regular" w:hAnsi="Theinhardt Regular"/>
        </w:rPr>
        <w:t>Langues parlées :</w:t>
      </w:r>
      <w:r w:rsidRPr="00117AE2">
        <w:rPr>
          <w:rFonts w:ascii="Theinhardt Regular" w:hAnsi="Theinhardt Regular"/>
        </w:rPr>
        <w:tab/>
      </w:r>
      <w:sdt>
        <w:sdtPr>
          <w:rPr>
            <w:rFonts w:ascii="Theinhardt Regular" w:hAnsi="Theinhardt Regular"/>
          </w:rPr>
          <w:id w:val="-1887165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117AE2">
        <w:rPr>
          <w:rFonts w:ascii="Theinhardt Regular" w:hAnsi="Theinhardt Regular"/>
        </w:rPr>
        <w:t xml:space="preserve"> Français </w:t>
      </w:r>
      <w:sdt>
        <w:sdtPr>
          <w:rPr>
            <w:rFonts w:ascii="Theinhardt Regular" w:hAnsi="Theinhardt Regular"/>
          </w:rPr>
          <w:id w:val="-1292429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117AE2">
        <w:rPr>
          <w:rFonts w:ascii="Theinhardt Regular" w:hAnsi="Theinhardt Regular"/>
        </w:rPr>
        <w:t xml:space="preserve"> Allemand </w:t>
      </w:r>
      <w:sdt>
        <w:sdtPr>
          <w:rPr>
            <w:rFonts w:ascii="Theinhardt Regular" w:hAnsi="Theinhardt Regular"/>
          </w:rPr>
          <w:id w:val="-220133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117AE2">
        <w:rPr>
          <w:rFonts w:ascii="Theinhardt Regular" w:hAnsi="Theinhardt Regular"/>
        </w:rPr>
        <w:t>Autres :</w:t>
      </w:r>
      <w:r w:rsidRPr="00117AE2">
        <w:rPr>
          <w:rFonts w:ascii="Theinhardt Regular" w:hAnsi="Theinhardt Regular"/>
        </w:rPr>
        <w:tab/>
      </w:r>
      <w:r w:rsidRPr="00117AE2">
        <w:rPr>
          <w:rFonts w:ascii="Theinhardt Regular" w:hAnsi="Theinhardt Regular"/>
          <w:u w:val="dotted"/>
        </w:rPr>
        <w:tab/>
      </w:r>
    </w:p>
    <w:p w14:paraId="53407649" w14:textId="77777777" w:rsidR="00B549AA" w:rsidRDefault="00117AE2" w:rsidP="0070049D">
      <w:pPr>
        <w:tabs>
          <w:tab w:val="left" w:pos="4820"/>
        </w:tabs>
        <w:rPr>
          <w:rFonts w:ascii="Theinhardt Regular" w:hAnsi="Theinhardt Regular"/>
        </w:rPr>
      </w:pPr>
      <w:r>
        <w:rPr>
          <w:rFonts w:ascii="Theinhardt Regular" w:hAnsi="Theinhardt Regular"/>
        </w:rPr>
        <w:t xml:space="preserve">Votre </w:t>
      </w:r>
      <w:proofErr w:type="spellStart"/>
      <w:r>
        <w:rPr>
          <w:rFonts w:ascii="Theinhardt Regular" w:hAnsi="Theinhardt Regular"/>
        </w:rPr>
        <w:t>conjoint-e</w:t>
      </w:r>
      <w:proofErr w:type="spellEnd"/>
      <w:r>
        <w:rPr>
          <w:rFonts w:ascii="Theinhardt Regular" w:hAnsi="Theinhardt Regular"/>
        </w:rPr>
        <w:t xml:space="preserve"> ou colocataire </w:t>
      </w:r>
      <w:sdt>
        <w:sdtPr>
          <w:rPr>
            <w:rFonts w:ascii="Theinhardt Regular" w:hAnsi="Theinhardt Regular"/>
          </w:rPr>
          <w:id w:val="1060831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259">
            <w:rPr>
              <w:rFonts w:ascii="MS Gothic" w:eastAsia="MS Gothic" w:hAnsi="MS Gothic" w:hint="eastAsia"/>
            </w:rPr>
            <w:t>☐</w:t>
          </w:r>
        </w:sdtContent>
      </w:sdt>
      <w:r w:rsidR="0070049D" w:rsidRPr="00117AE2">
        <w:rPr>
          <w:rFonts w:ascii="Theinhardt Regular" w:hAnsi="Theinhardt Regular"/>
        </w:rPr>
        <w:t xml:space="preserve"> </w:t>
      </w:r>
      <w:r>
        <w:rPr>
          <w:rFonts w:ascii="Theinhardt Regular" w:hAnsi="Theinhardt Regular"/>
        </w:rPr>
        <w:t>reste à domicile</w:t>
      </w:r>
      <w:r>
        <w:rPr>
          <w:rFonts w:ascii="Theinhardt Regular" w:hAnsi="Theinhardt Regular"/>
        </w:rPr>
        <w:tab/>
      </w:r>
      <w:sdt>
        <w:sdtPr>
          <w:rPr>
            <w:rFonts w:ascii="Theinhardt Regular" w:hAnsi="Theinhardt Regular"/>
          </w:rPr>
          <w:id w:val="951051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049D">
            <w:rPr>
              <w:rFonts w:ascii="MS Gothic" w:eastAsia="MS Gothic" w:hAnsi="MS Gothic" w:hint="eastAsia"/>
            </w:rPr>
            <w:t>☐</w:t>
          </w:r>
        </w:sdtContent>
      </w:sdt>
      <w:r w:rsidR="0070049D" w:rsidRPr="00117AE2">
        <w:rPr>
          <w:rFonts w:ascii="Theinhardt Regular" w:hAnsi="Theinhardt Regular"/>
        </w:rPr>
        <w:t xml:space="preserve"> </w:t>
      </w:r>
      <w:r>
        <w:rPr>
          <w:rFonts w:ascii="Theinhardt Regular" w:hAnsi="Theinhardt Regular"/>
        </w:rPr>
        <w:t>habite en institution (EMS, autre)</w:t>
      </w:r>
    </w:p>
    <w:p w14:paraId="6B06AB0E" w14:textId="77777777" w:rsidR="009E0930" w:rsidRDefault="00A210CD" w:rsidP="0070049D">
      <w:pPr>
        <w:tabs>
          <w:tab w:val="left" w:pos="4820"/>
        </w:tabs>
        <w:rPr>
          <w:rFonts w:ascii="Theinhardt Regular" w:hAnsi="Theinhardt Regular"/>
        </w:rPr>
      </w:pPr>
      <w:sdt>
        <w:sdtPr>
          <w:rPr>
            <w:rFonts w:ascii="Theinhardt Regular" w:hAnsi="Theinhardt Regular"/>
          </w:rPr>
          <w:id w:val="-1895346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049D">
            <w:rPr>
              <w:rFonts w:ascii="MS Gothic" w:eastAsia="MS Gothic" w:hAnsi="MS Gothic" w:hint="eastAsia"/>
            </w:rPr>
            <w:t>☐</w:t>
          </w:r>
        </w:sdtContent>
      </w:sdt>
      <w:r w:rsidR="0070049D" w:rsidRPr="00117AE2">
        <w:rPr>
          <w:rFonts w:ascii="Theinhardt Regular" w:hAnsi="Theinhardt Regular"/>
        </w:rPr>
        <w:t xml:space="preserve"> </w:t>
      </w:r>
      <w:r w:rsidR="0070049D">
        <w:rPr>
          <w:rFonts w:ascii="Theinhardt Regular" w:hAnsi="Theinhardt Regular"/>
        </w:rPr>
        <w:t>Vous souhaitez vivre ensemble dans le logement protégé</w:t>
      </w:r>
      <w:r w:rsidR="00293B28">
        <w:rPr>
          <w:rFonts w:ascii="Theinhardt Regular" w:hAnsi="Theinhardt Regular"/>
        </w:rPr>
        <w:t> ?</w:t>
      </w:r>
    </w:p>
    <w:p w14:paraId="79DD1E6F" w14:textId="77777777" w:rsidR="00477259" w:rsidRPr="00B051B9" w:rsidRDefault="0080038E" w:rsidP="00BD08C8">
      <w:pPr>
        <w:tabs>
          <w:tab w:val="center" w:pos="6096"/>
          <w:tab w:val="center" w:pos="8080"/>
        </w:tabs>
        <w:spacing w:before="120"/>
        <w:rPr>
          <w:rFonts w:ascii="Theinhardt Regular" w:hAnsi="Theinhardt Regular"/>
          <w:b/>
        </w:rPr>
      </w:pPr>
      <w:r w:rsidRPr="0080038E">
        <w:rPr>
          <w:rFonts w:ascii="Theinhardt Regular" w:hAnsi="Theinhardt Regular"/>
          <w:b/>
          <w:sz w:val="24"/>
          <w:szCs w:val="24"/>
        </w:rPr>
        <w:t>Situation actuelle</w:t>
      </w:r>
      <w:r w:rsidR="00BD08C8">
        <w:rPr>
          <w:rFonts w:ascii="Theinhardt Regular" w:hAnsi="Theinhardt Regular"/>
          <w:b/>
        </w:rPr>
        <w:tab/>
      </w:r>
      <w:r w:rsidR="00477259" w:rsidRPr="00B051B9">
        <w:rPr>
          <w:rFonts w:ascii="Theinhardt Regular" w:hAnsi="Theinhardt Regular"/>
          <w:b/>
        </w:rPr>
        <w:t>Requérant</w:t>
      </w:r>
      <w:r w:rsidR="00477259" w:rsidRPr="00B051B9">
        <w:rPr>
          <w:rFonts w:ascii="Theinhardt Regular" w:hAnsi="Theinhardt Regular"/>
          <w:b/>
        </w:rPr>
        <w:tab/>
        <w:t>Conjoint</w:t>
      </w:r>
      <w:r w:rsidR="00477259" w:rsidRPr="00B051B9">
        <w:rPr>
          <w:rFonts w:ascii="Theinhardt Regular" w:hAnsi="Theinhardt Regular"/>
          <w:b/>
        </w:rPr>
        <w:tab/>
      </w:r>
    </w:p>
    <w:p w14:paraId="32E58D53" w14:textId="77777777" w:rsidR="00477259" w:rsidRPr="00B051B9" w:rsidRDefault="00477259" w:rsidP="00B43303">
      <w:pPr>
        <w:tabs>
          <w:tab w:val="left" w:pos="3686"/>
          <w:tab w:val="left" w:pos="5387"/>
          <w:tab w:val="right" w:pos="6946"/>
          <w:tab w:val="left" w:pos="7371"/>
          <w:tab w:val="right" w:pos="8931"/>
        </w:tabs>
        <w:spacing w:before="40" w:after="80"/>
        <w:jc w:val="both"/>
        <w:rPr>
          <w:rFonts w:ascii="Theinhardt Regular" w:hAnsi="Theinhardt Regular"/>
        </w:rPr>
      </w:pPr>
      <w:r w:rsidRPr="00B051B9">
        <w:rPr>
          <w:rFonts w:ascii="Theinhardt Regular" w:hAnsi="Theinhardt Regular"/>
        </w:rPr>
        <w:t>Êtes-vous suivi par un service de soins à domicile ? </w:t>
      </w:r>
      <w:r w:rsidRPr="00B051B9">
        <w:rPr>
          <w:rFonts w:ascii="Theinhardt Regular" w:hAnsi="Theinhardt Regular"/>
        </w:rPr>
        <w:tab/>
      </w:r>
      <w:sdt>
        <w:sdtPr>
          <w:rPr>
            <w:rFonts w:ascii="Theinhardt Regular" w:hAnsi="Theinhardt Regular"/>
          </w:rPr>
          <w:id w:val="-1102796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051B9">
            <w:rPr>
              <w:rFonts w:ascii="MS Gothic" w:eastAsia="MS Gothic" w:hAnsi="MS Gothic" w:hint="eastAsia"/>
            </w:rPr>
            <w:t>☐</w:t>
          </w:r>
        </w:sdtContent>
      </w:sdt>
      <w:r w:rsidRPr="00B051B9">
        <w:rPr>
          <w:rFonts w:ascii="Theinhardt Regular" w:hAnsi="Theinhardt Regular"/>
        </w:rPr>
        <w:t>Oui</w:t>
      </w:r>
      <w:r w:rsidRPr="00B051B9">
        <w:rPr>
          <w:rFonts w:ascii="Theinhardt Regular" w:hAnsi="Theinhardt Regular"/>
        </w:rPr>
        <w:tab/>
      </w:r>
      <w:sdt>
        <w:sdtPr>
          <w:rPr>
            <w:rFonts w:ascii="Theinhardt Regular" w:hAnsi="Theinhardt Regular"/>
          </w:rPr>
          <w:id w:val="-1998951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051B9">
            <w:rPr>
              <w:rFonts w:ascii="MS Gothic" w:eastAsia="MS Gothic" w:hAnsi="MS Gothic" w:hint="eastAsia"/>
            </w:rPr>
            <w:t>☐</w:t>
          </w:r>
        </w:sdtContent>
      </w:sdt>
      <w:r w:rsidRPr="00B051B9">
        <w:rPr>
          <w:rFonts w:ascii="Theinhardt Regular" w:hAnsi="Theinhardt Regular"/>
        </w:rPr>
        <w:t>Non</w:t>
      </w:r>
      <w:r w:rsidRPr="00B051B9">
        <w:rPr>
          <w:rFonts w:ascii="Theinhardt Regular" w:hAnsi="Theinhardt Regular"/>
        </w:rPr>
        <w:tab/>
      </w:r>
      <w:sdt>
        <w:sdtPr>
          <w:rPr>
            <w:rFonts w:ascii="Theinhardt Regular" w:hAnsi="Theinhardt Regular"/>
          </w:rPr>
          <w:id w:val="-458113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051B9">
            <w:rPr>
              <w:rFonts w:ascii="MS Gothic" w:eastAsia="MS Gothic" w:hAnsi="MS Gothic" w:hint="eastAsia"/>
            </w:rPr>
            <w:t>☐</w:t>
          </w:r>
        </w:sdtContent>
      </w:sdt>
      <w:r w:rsidRPr="00B051B9">
        <w:rPr>
          <w:rFonts w:ascii="Theinhardt Regular" w:hAnsi="Theinhardt Regular"/>
        </w:rPr>
        <w:t>Oui</w:t>
      </w:r>
      <w:r w:rsidRPr="00B051B9">
        <w:rPr>
          <w:rFonts w:ascii="Theinhardt Regular" w:hAnsi="Theinhardt Regular"/>
        </w:rPr>
        <w:tab/>
      </w:r>
      <w:sdt>
        <w:sdtPr>
          <w:rPr>
            <w:rFonts w:ascii="Theinhardt Regular" w:hAnsi="Theinhardt Regular"/>
          </w:rPr>
          <w:id w:val="-2070807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051B9">
            <w:rPr>
              <w:rFonts w:ascii="MS Gothic" w:eastAsia="MS Gothic" w:hAnsi="MS Gothic" w:hint="eastAsia"/>
            </w:rPr>
            <w:t>☐</w:t>
          </w:r>
        </w:sdtContent>
      </w:sdt>
      <w:r w:rsidRPr="00B051B9">
        <w:rPr>
          <w:rFonts w:ascii="Theinhardt Regular" w:hAnsi="Theinhardt Regular"/>
        </w:rPr>
        <w:t>Non</w:t>
      </w:r>
    </w:p>
    <w:p w14:paraId="2B6B6C84" w14:textId="77777777" w:rsidR="00477259" w:rsidRPr="00B051B9" w:rsidRDefault="00477259" w:rsidP="00B43303">
      <w:pPr>
        <w:tabs>
          <w:tab w:val="left" w:pos="3686"/>
          <w:tab w:val="left" w:pos="5387"/>
          <w:tab w:val="right" w:pos="6946"/>
          <w:tab w:val="left" w:pos="7371"/>
          <w:tab w:val="right" w:pos="8931"/>
        </w:tabs>
        <w:spacing w:before="40" w:after="80"/>
        <w:jc w:val="both"/>
        <w:rPr>
          <w:rFonts w:ascii="Theinhardt Regular" w:hAnsi="Theinhardt Regular"/>
        </w:rPr>
      </w:pPr>
      <w:r w:rsidRPr="00B051B9">
        <w:rPr>
          <w:rFonts w:ascii="Theinhardt Regular" w:hAnsi="Theinhardt Regular"/>
          <w:noProof/>
          <w:lang w:eastAsia="fr-CH"/>
        </w:rPr>
        <w:t>Êtes-vous au bénéfice des prestations complémentaires ?</w:t>
      </w:r>
      <w:r w:rsidRPr="00B051B9">
        <w:rPr>
          <w:rFonts w:ascii="Theinhardt Regular" w:hAnsi="Theinhardt Regular"/>
          <w:noProof/>
          <w:lang w:eastAsia="fr-CH"/>
        </w:rPr>
        <w:tab/>
      </w:r>
      <w:sdt>
        <w:sdtPr>
          <w:rPr>
            <w:rFonts w:ascii="Theinhardt Regular" w:hAnsi="Theinhardt Regular"/>
          </w:rPr>
          <w:id w:val="102267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051B9">
            <w:rPr>
              <w:rFonts w:ascii="MS Gothic" w:eastAsia="MS Gothic" w:hAnsi="MS Gothic" w:hint="eastAsia"/>
            </w:rPr>
            <w:t>☐</w:t>
          </w:r>
        </w:sdtContent>
      </w:sdt>
      <w:r w:rsidRPr="00B051B9">
        <w:rPr>
          <w:rFonts w:ascii="Theinhardt Regular" w:hAnsi="Theinhardt Regular"/>
        </w:rPr>
        <w:t>Oui</w:t>
      </w:r>
      <w:r w:rsidRPr="00B051B9">
        <w:rPr>
          <w:rFonts w:ascii="Theinhardt Regular" w:hAnsi="Theinhardt Regular"/>
        </w:rPr>
        <w:tab/>
      </w:r>
      <w:sdt>
        <w:sdtPr>
          <w:rPr>
            <w:rFonts w:ascii="Theinhardt Regular" w:hAnsi="Theinhardt Regular"/>
          </w:rPr>
          <w:id w:val="-1416549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051B9">
            <w:rPr>
              <w:rFonts w:ascii="MS Gothic" w:eastAsia="MS Gothic" w:hAnsi="MS Gothic" w:hint="eastAsia"/>
            </w:rPr>
            <w:t>☐</w:t>
          </w:r>
        </w:sdtContent>
      </w:sdt>
      <w:r w:rsidRPr="00B051B9">
        <w:rPr>
          <w:rFonts w:ascii="Theinhardt Regular" w:hAnsi="Theinhardt Regular"/>
        </w:rPr>
        <w:t>Non</w:t>
      </w:r>
      <w:r w:rsidRPr="00B051B9">
        <w:rPr>
          <w:rFonts w:ascii="Theinhardt Regular" w:hAnsi="Theinhardt Regular"/>
        </w:rPr>
        <w:tab/>
      </w:r>
      <w:sdt>
        <w:sdtPr>
          <w:rPr>
            <w:rFonts w:ascii="Theinhardt Regular" w:hAnsi="Theinhardt Regular"/>
          </w:rPr>
          <w:id w:val="-1491404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051B9">
            <w:rPr>
              <w:rFonts w:ascii="MS Gothic" w:eastAsia="MS Gothic" w:hAnsi="MS Gothic" w:hint="eastAsia"/>
            </w:rPr>
            <w:t>☐</w:t>
          </w:r>
        </w:sdtContent>
      </w:sdt>
      <w:r w:rsidRPr="00B051B9">
        <w:rPr>
          <w:rFonts w:ascii="Theinhardt Regular" w:hAnsi="Theinhardt Regular"/>
        </w:rPr>
        <w:t>Oui</w:t>
      </w:r>
      <w:r w:rsidRPr="00B051B9">
        <w:rPr>
          <w:rFonts w:ascii="Theinhardt Regular" w:hAnsi="Theinhardt Regular"/>
        </w:rPr>
        <w:tab/>
      </w:r>
      <w:sdt>
        <w:sdtPr>
          <w:rPr>
            <w:rFonts w:ascii="Theinhardt Regular" w:hAnsi="Theinhardt Regular"/>
          </w:rPr>
          <w:id w:val="-423724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051B9">
            <w:rPr>
              <w:rFonts w:ascii="MS Gothic" w:eastAsia="MS Gothic" w:hAnsi="MS Gothic" w:hint="eastAsia"/>
            </w:rPr>
            <w:t>☐</w:t>
          </w:r>
        </w:sdtContent>
      </w:sdt>
      <w:r w:rsidRPr="00B051B9">
        <w:rPr>
          <w:rFonts w:ascii="Theinhardt Regular" w:hAnsi="Theinhardt Regular"/>
        </w:rPr>
        <w:t>Non</w:t>
      </w:r>
    </w:p>
    <w:p w14:paraId="532EC2BE" w14:textId="77777777" w:rsidR="00477259" w:rsidRPr="00B051B9" w:rsidRDefault="00477259" w:rsidP="00B43303">
      <w:pPr>
        <w:tabs>
          <w:tab w:val="left" w:pos="3686"/>
          <w:tab w:val="left" w:pos="5387"/>
          <w:tab w:val="right" w:pos="6946"/>
          <w:tab w:val="right" w:pos="7088"/>
          <w:tab w:val="left" w:pos="7371"/>
          <w:tab w:val="right" w:pos="8931"/>
        </w:tabs>
        <w:spacing w:before="40" w:after="80"/>
        <w:jc w:val="both"/>
        <w:rPr>
          <w:rFonts w:ascii="Theinhardt Regular" w:hAnsi="Theinhardt Regular"/>
        </w:rPr>
      </w:pPr>
      <w:r>
        <w:rPr>
          <w:rFonts w:ascii="Theinhardt Regular" w:hAnsi="Theinhardt Regular"/>
        </w:rPr>
        <w:t xml:space="preserve">Etes-vous sous </w:t>
      </w:r>
      <w:r w:rsidRPr="00B051B9">
        <w:rPr>
          <w:rFonts w:ascii="Theinhardt Regular" w:hAnsi="Theinhardt Regular"/>
        </w:rPr>
        <w:t>curatelle ?</w:t>
      </w:r>
      <w:r w:rsidRPr="00B051B9">
        <w:rPr>
          <w:rFonts w:ascii="Theinhardt Regular" w:hAnsi="Theinhardt Regular"/>
        </w:rPr>
        <w:tab/>
      </w:r>
      <w:r w:rsidRPr="00B051B9">
        <w:rPr>
          <w:rFonts w:ascii="Theinhardt Regular" w:hAnsi="Theinhardt Regular"/>
        </w:rPr>
        <w:tab/>
      </w:r>
      <w:sdt>
        <w:sdtPr>
          <w:rPr>
            <w:rFonts w:ascii="Theinhardt Regular" w:hAnsi="Theinhardt Regular"/>
          </w:rPr>
          <w:id w:val="1923757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051B9">
            <w:rPr>
              <w:rFonts w:ascii="MS Gothic" w:eastAsia="MS Gothic" w:hAnsi="MS Gothic" w:hint="eastAsia"/>
            </w:rPr>
            <w:t>☐</w:t>
          </w:r>
        </w:sdtContent>
      </w:sdt>
      <w:r w:rsidRPr="00B051B9">
        <w:rPr>
          <w:rFonts w:ascii="Theinhardt Regular" w:hAnsi="Theinhardt Regular"/>
        </w:rPr>
        <w:t>Oui</w:t>
      </w:r>
      <w:r w:rsidRPr="00B051B9">
        <w:rPr>
          <w:rFonts w:ascii="Theinhardt Regular" w:hAnsi="Theinhardt Regular"/>
        </w:rPr>
        <w:tab/>
      </w:r>
      <w:sdt>
        <w:sdtPr>
          <w:rPr>
            <w:rFonts w:ascii="Theinhardt Regular" w:hAnsi="Theinhardt Regular"/>
          </w:rPr>
          <w:id w:val="1231040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051B9">
            <w:rPr>
              <w:rFonts w:ascii="MS Gothic" w:eastAsia="MS Gothic" w:hAnsi="MS Gothic" w:hint="eastAsia"/>
            </w:rPr>
            <w:t>☐</w:t>
          </w:r>
        </w:sdtContent>
      </w:sdt>
      <w:r w:rsidRPr="00B051B9">
        <w:rPr>
          <w:rFonts w:ascii="Theinhardt Regular" w:hAnsi="Theinhardt Regular"/>
        </w:rPr>
        <w:t>Non</w:t>
      </w:r>
      <w:r w:rsidRPr="00B051B9">
        <w:rPr>
          <w:rFonts w:ascii="Theinhardt Regular" w:hAnsi="Theinhardt Regular"/>
        </w:rPr>
        <w:tab/>
      </w:r>
      <w:r w:rsidRPr="00B051B9">
        <w:rPr>
          <w:rFonts w:ascii="Theinhardt Regular" w:hAnsi="Theinhardt Regular"/>
        </w:rPr>
        <w:tab/>
      </w:r>
      <w:sdt>
        <w:sdtPr>
          <w:rPr>
            <w:rFonts w:ascii="Theinhardt Regular" w:hAnsi="Theinhardt Regular"/>
          </w:rPr>
          <w:id w:val="1851372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051B9">
            <w:rPr>
              <w:rFonts w:ascii="MS Gothic" w:eastAsia="MS Gothic" w:hAnsi="MS Gothic" w:hint="eastAsia"/>
            </w:rPr>
            <w:t>☐</w:t>
          </w:r>
        </w:sdtContent>
      </w:sdt>
      <w:r w:rsidRPr="00B051B9">
        <w:rPr>
          <w:rFonts w:ascii="Theinhardt Regular" w:hAnsi="Theinhardt Regular"/>
        </w:rPr>
        <w:t>Oui</w:t>
      </w:r>
      <w:r w:rsidRPr="00B051B9">
        <w:rPr>
          <w:rFonts w:ascii="Theinhardt Regular" w:hAnsi="Theinhardt Regular"/>
        </w:rPr>
        <w:tab/>
      </w:r>
      <w:sdt>
        <w:sdtPr>
          <w:rPr>
            <w:rFonts w:ascii="Theinhardt Regular" w:hAnsi="Theinhardt Regular"/>
          </w:rPr>
          <w:id w:val="1960607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051B9">
            <w:rPr>
              <w:rFonts w:ascii="MS Gothic" w:eastAsia="MS Gothic" w:hAnsi="MS Gothic" w:hint="eastAsia"/>
            </w:rPr>
            <w:t>☐</w:t>
          </w:r>
        </w:sdtContent>
      </w:sdt>
      <w:r w:rsidRPr="00B051B9">
        <w:rPr>
          <w:rFonts w:ascii="Theinhardt Regular" w:hAnsi="Theinhardt Regular"/>
        </w:rPr>
        <w:t>Non</w:t>
      </w:r>
    </w:p>
    <w:p w14:paraId="43F1D51B" w14:textId="77777777" w:rsidR="00477259" w:rsidRPr="00B051B9" w:rsidRDefault="00477259" w:rsidP="00B43303">
      <w:pPr>
        <w:tabs>
          <w:tab w:val="left" w:pos="3686"/>
          <w:tab w:val="left" w:pos="5387"/>
          <w:tab w:val="right" w:pos="6946"/>
          <w:tab w:val="right" w:pos="7088"/>
          <w:tab w:val="left" w:pos="7371"/>
          <w:tab w:val="right" w:pos="8931"/>
        </w:tabs>
        <w:spacing w:before="40" w:after="80"/>
        <w:jc w:val="both"/>
        <w:rPr>
          <w:rFonts w:ascii="Theinhardt Regular" w:hAnsi="Theinhardt Regular"/>
        </w:rPr>
      </w:pPr>
      <w:r w:rsidRPr="00B051B9">
        <w:rPr>
          <w:rFonts w:ascii="Theinhardt Regular" w:hAnsi="Theinhardt Regular"/>
        </w:rPr>
        <w:t>Avez-vous des poursuites/acte de défaut de biens ?</w:t>
      </w:r>
      <w:r w:rsidRPr="00B051B9">
        <w:rPr>
          <w:rFonts w:ascii="Theinhardt Regular" w:hAnsi="Theinhardt Regular"/>
        </w:rPr>
        <w:tab/>
      </w:r>
      <w:sdt>
        <w:sdtPr>
          <w:rPr>
            <w:rFonts w:ascii="Theinhardt Regular" w:hAnsi="Theinhardt Regular"/>
          </w:rPr>
          <w:id w:val="65464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051B9">
            <w:rPr>
              <w:rFonts w:ascii="MS Gothic" w:eastAsia="MS Gothic" w:hAnsi="MS Gothic" w:hint="eastAsia"/>
            </w:rPr>
            <w:t>☐</w:t>
          </w:r>
        </w:sdtContent>
      </w:sdt>
      <w:r w:rsidRPr="00B051B9">
        <w:rPr>
          <w:rFonts w:ascii="Theinhardt Regular" w:hAnsi="Theinhardt Regular"/>
        </w:rPr>
        <w:t>Oui</w:t>
      </w:r>
      <w:r w:rsidRPr="00B051B9">
        <w:rPr>
          <w:rFonts w:ascii="Theinhardt Regular" w:hAnsi="Theinhardt Regular"/>
        </w:rPr>
        <w:tab/>
      </w:r>
      <w:sdt>
        <w:sdtPr>
          <w:rPr>
            <w:rFonts w:ascii="Theinhardt Regular" w:hAnsi="Theinhardt Regular"/>
          </w:rPr>
          <w:id w:val="-1105037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051B9">
            <w:rPr>
              <w:rFonts w:ascii="MS Gothic" w:eastAsia="MS Gothic" w:hAnsi="MS Gothic" w:hint="eastAsia"/>
            </w:rPr>
            <w:t>☐</w:t>
          </w:r>
        </w:sdtContent>
      </w:sdt>
      <w:r w:rsidRPr="00B051B9">
        <w:rPr>
          <w:rFonts w:ascii="Theinhardt Regular" w:hAnsi="Theinhardt Regular"/>
        </w:rPr>
        <w:t>Non</w:t>
      </w:r>
      <w:r w:rsidRPr="00B051B9">
        <w:rPr>
          <w:rFonts w:ascii="Theinhardt Regular" w:hAnsi="Theinhardt Regular"/>
        </w:rPr>
        <w:tab/>
      </w:r>
      <w:r w:rsidRPr="00B051B9">
        <w:rPr>
          <w:rFonts w:ascii="Theinhardt Regular" w:hAnsi="Theinhardt Regular"/>
        </w:rPr>
        <w:tab/>
      </w:r>
      <w:sdt>
        <w:sdtPr>
          <w:rPr>
            <w:rFonts w:ascii="Theinhardt Regular" w:hAnsi="Theinhardt Regular"/>
          </w:rPr>
          <w:id w:val="-347405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051B9">
            <w:rPr>
              <w:rFonts w:ascii="MS Gothic" w:eastAsia="MS Gothic" w:hAnsi="MS Gothic" w:hint="eastAsia"/>
            </w:rPr>
            <w:t>☐</w:t>
          </w:r>
        </w:sdtContent>
      </w:sdt>
      <w:r w:rsidRPr="00B051B9">
        <w:rPr>
          <w:rFonts w:ascii="Theinhardt Regular" w:hAnsi="Theinhardt Regular"/>
        </w:rPr>
        <w:t>Oui</w:t>
      </w:r>
      <w:r w:rsidRPr="00B051B9">
        <w:rPr>
          <w:rFonts w:ascii="Theinhardt Regular" w:hAnsi="Theinhardt Regular"/>
        </w:rPr>
        <w:tab/>
      </w:r>
      <w:sdt>
        <w:sdtPr>
          <w:rPr>
            <w:rFonts w:ascii="Theinhardt Regular" w:hAnsi="Theinhardt Regular"/>
          </w:rPr>
          <w:id w:val="582341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051B9">
            <w:rPr>
              <w:rFonts w:ascii="MS Gothic" w:eastAsia="MS Gothic" w:hAnsi="MS Gothic" w:hint="eastAsia"/>
            </w:rPr>
            <w:t>☐</w:t>
          </w:r>
        </w:sdtContent>
      </w:sdt>
      <w:r w:rsidRPr="00B051B9">
        <w:rPr>
          <w:rFonts w:ascii="Theinhardt Regular" w:hAnsi="Theinhardt Regular"/>
        </w:rPr>
        <w:t>Non</w:t>
      </w:r>
    </w:p>
    <w:p w14:paraId="2F893DBC" w14:textId="77777777" w:rsidR="009E0930" w:rsidRDefault="00A210CD" w:rsidP="00B43303">
      <w:pPr>
        <w:tabs>
          <w:tab w:val="right" w:leader="underscore" w:pos="4395"/>
          <w:tab w:val="left" w:pos="4536"/>
          <w:tab w:val="left" w:pos="5387"/>
          <w:tab w:val="right" w:leader="underscore" w:pos="10065"/>
        </w:tabs>
        <w:spacing w:before="80" w:afterLines="80" w:after="192"/>
        <w:jc w:val="both"/>
        <w:rPr>
          <w:rFonts w:ascii="Theinhardt Regular" w:hAnsi="Theinhardt Regular"/>
        </w:rPr>
      </w:pPr>
      <w:sdt>
        <w:sdtPr>
          <w:rPr>
            <w:rFonts w:ascii="Theinhardt Regular" w:hAnsi="Theinhardt Regular"/>
          </w:rPr>
          <w:id w:val="34028574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259">
            <w:rPr>
              <w:rFonts w:ascii="MS Gothic" w:eastAsia="MS Gothic" w:hAnsi="MS Gothic" w:hint="eastAsia"/>
            </w:rPr>
            <w:t>☒</w:t>
          </w:r>
        </w:sdtContent>
      </w:sdt>
      <w:r w:rsidR="00477259">
        <w:rPr>
          <w:rFonts w:ascii="Theinhardt Regular" w:hAnsi="Theinhardt Regular"/>
        </w:rPr>
        <w:t>Veuillez nous transmettre un extrait du registre des poursuites/faillites</w:t>
      </w:r>
      <w:r w:rsidR="009E0930">
        <w:rPr>
          <w:rFonts w:ascii="Theinhardt Regular" w:hAnsi="Theinhardt Regular"/>
        </w:rPr>
        <w:br w:type="page"/>
      </w:r>
    </w:p>
    <w:p w14:paraId="3F120F5E" w14:textId="77777777" w:rsidR="00B549AA" w:rsidRPr="00265A7D" w:rsidRDefault="00265A7D" w:rsidP="00E62E6A">
      <w:pPr>
        <w:tabs>
          <w:tab w:val="right" w:pos="9638"/>
        </w:tabs>
        <w:rPr>
          <w:rFonts w:ascii="Theinhardt Regular" w:hAnsi="Theinhardt Regular"/>
          <w:b/>
          <w:sz w:val="24"/>
          <w:szCs w:val="24"/>
        </w:rPr>
      </w:pPr>
      <w:r w:rsidRPr="00265A7D">
        <w:rPr>
          <w:rFonts w:ascii="Theinhardt Regular" w:hAnsi="Theinhardt Regular"/>
          <w:b/>
          <w:sz w:val="24"/>
          <w:szCs w:val="24"/>
        </w:rPr>
        <w:lastRenderedPageBreak/>
        <w:t>Informations complémentaires</w:t>
      </w:r>
    </w:p>
    <w:p w14:paraId="32E45A39" w14:textId="77777777" w:rsidR="004F1BB8" w:rsidRPr="00B051B9" w:rsidRDefault="004F1BB8" w:rsidP="005A456C">
      <w:pPr>
        <w:tabs>
          <w:tab w:val="left" w:pos="3686"/>
          <w:tab w:val="left" w:pos="4395"/>
          <w:tab w:val="left" w:pos="5387"/>
          <w:tab w:val="left" w:pos="6379"/>
          <w:tab w:val="right" w:pos="9638"/>
        </w:tabs>
        <w:spacing w:before="40" w:after="80"/>
        <w:jc w:val="both"/>
        <w:rPr>
          <w:rFonts w:ascii="Theinhardt Regular" w:hAnsi="Theinhardt Regular"/>
        </w:rPr>
      </w:pPr>
      <w:r>
        <w:rPr>
          <w:rFonts w:ascii="Theinhardt Regular" w:hAnsi="Theinhardt Regular"/>
        </w:rPr>
        <w:t>Possédez-vous un animal de compagnie ?</w:t>
      </w:r>
      <w:r>
        <w:rPr>
          <w:rFonts w:ascii="Theinhardt Regular" w:hAnsi="Theinhardt Regular"/>
        </w:rPr>
        <w:tab/>
      </w:r>
      <w:sdt>
        <w:sdtPr>
          <w:rPr>
            <w:rFonts w:ascii="Theinhardt Regular" w:hAnsi="Theinhardt Regular"/>
          </w:rPr>
          <w:id w:val="1820073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051B9">
            <w:rPr>
              <w:rFonts w:ascii="MS Gothic" w:eastAsia="MS Gothic" w:hAnsi="MS Gothic" w:hint="eastAsia"/>
            </w:rPr>
            <w:t>☐</w:t>
          </w:r>
        </w:sdtContent>
      </w:sdt>
      <w:r w:rsidRPr="00B051B9">
        <w:rPr>
          <w:rFonts w:ascii="Theinhardt Regular" w:hAnsi="Theinhardt Regular"/>
        </w:rPr>
        <w:t>Oui</w:t>
      </w:r>
      <w:r w:rsidRPr="00B051B9">
        <w:rPr>
          <w:rFonts w:ascii="Theinhardt Regular" w:hAnsi="Theinhardt Regular"/>
        </w:rPr>
        <w:tab/>
      </w:r>
      <w:sdt>
        <w:sdtPr>
          <w:rPr>
            <w:rFonts w:ascii="Theinhardt Regular" w:hAnsi="Theinhardt Regular"/>
          </w:rPr>
          <w:id w:val="1248459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051B9">
            <w:rPr>
              <w:rFonts w:ascii="MS Gothic" w:eastAsia="MS Gothic" w:hAnsi="MS Gothic" w:hint="eastAsia"/>
            </w:rPr>
            <w:t>☐</w:t>
          </w:r>
        </w:sdtContent>
      </w:sdt>
      <w:r w:rsidRPr="00B051B9">
        <w:rPr>
          <w:rFonts w:ascii="Theinhardt Regular" w:hAnsi="Theinhardt Regular"/>
        </w:rPr>
        <w:t>Non</w:t>
      </w:r>
      <w:r>
        <w:rPr>
          <w:rFonts w:ascii="Theinhardt Regular" w:hAnsi="Theinhardt Regular"/>
        </w:rPr>
        <w:tab/>
        <w:t xml:space="preserve">Lequel : </w:t>
      </w:r>
      <w:r w:rsidRPr="004F1BB8">
        <w:rPr>
          <w:rFonts w:ascii="Theinhardt Regular" w:hAnsi="Theinhardt Regular"/>
          <w:u w:val="dotted"/>
        </w:rPr>
        <w:tab/>
      </w:r>
    </w:p>
    <w:p w14:paraId="7D6604B6" w14:textId="77777777" w:rsidR="004F1BB8" w:rsidRPr="00B051B9" w:rsidRDefault="004F1BB8" w:rsidP="005A456C">
      <w:pPr>
        <w:tabs>
          <w:tab w:val="left" w:pos="3686"/>
          <w:tab w:val="left" w:pos="4395"/>
          <w:tab w:val="left" w:pos="5387"/>
          <w:tab w:val="left" w:pos="6379"/>
          <w:tab w:val="right" w:pos="9638"/>
        </w:tabs>
        <w:spacing w:before="40" w:after="80"/>
        <w:jc w:val="both"/>
        <w:rPr>
          <w:rFonts w:ascii="Theinhardt Regular" w:hAnsi="Theinhardt Regular"/>
        </w:rPr>
      </w:pPr>
      <w:r>
        <w:rPr>
          <w:rFonts w:ascii="Theinhardt Regular" w:hAnsi="Theinhardt Regular"/>
        </w:rPr>
        <w:t>Jouez-vous d’un instrument de musique ?</w:t>
      </w:r>
      <w:r>
        <w:rPr>
          <w:rFonts w:ascii="Theinhardt Regular" w:hAnsi="Theinhardt Regular"/>
        </w:rPr>
        <w:tab/>
      </w:r>
      <w:sdt>
        <w:sdtPr>
          <w:rPr>
            <w:rFonts w:ascii="Theinhardt Regular" w:hAnsi="Theinhardt Regular"/>
          </w:rPr>
          <w:id w:val="973563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051B9">
            <w:rPr>
              <w:rFonts w:ascii="MS Gothic" w:eastAsia="MS Gothic" w:hAnsi="MS Gothic" w:hint="eastAsia"/>
            </w:rPr>
            <w:t>☐</w:t>
          </w:r>
        </w:sdtContent>
      </w:sdt>
      <w:r w:rsidRPr="00B051B9">
        <w:rPr>
          <w:rFonts w:ascii="Theinhardt Regular" w:hAnsi="Theinhardt Regular"/>
        </w:rPr>
        <w:t>Oui</w:t>
      </w:r>
      <w:r w:rsidRPr="00B051B9">
        <w:rPr>
          <w:rFonts w:ascii="Theinhardt Regular" w:hAnsi="Theinhardt Regular"/>
        </w:rPr>
        <w:tab/>
      </w:r>
      <w:sdt>
        <w:sdtPr>
          <w:rPr>
            <w:rFonts w:ascii="Theinhardt Regular" w:hAnsi="Theinhardt Regular"/>
          </w:rPr>
          <w:id w:val="1669752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051B9">
            <w:rPr>
              <w:rFonts w:ascii="MS Gothic" w:eastAsia="MS Gothic" w:hAnsi="MS Gothic" w:hint="eastAsia"/>
            </w:rPr>
            <w:t>☐</w:t>
          </w:r>
        </w:sdtContent>
      </w:sdt>
      <w:r w:rsidRPr="00B051B9">
        <w:rPr>
          <w:rFonts w:ascii="Theinhardt Regular" w:hAnsi="Theinhardt Regular"/>
        </w:rPr>
        <w:t>Non</w:t>
      </w:r>
      <w:r>
        <w:rPr>
          <w:rFonts w:ascii="Theinhardt Regular" w:hAnsi="Theinhardt Regular"/>
        </w:rPr>
        <w:tab/>
        <w:t xml:space="preserve">Lequel : </w:t>
      </w:r>
      <w:r w:rsidRPr="004F1BB8">
        <w:rPr>
          <w:rFonts w:ascii="Theinhardt Regular" w:hAnsi="Theinhardt Regular"/>
          <w:u w:val="dotted"/>
        </w:rPr>
        <w:tab/>
      </w:r>
    </w:p>
    <w:p w14:paraId="4DCFA94F" w14:textId="77777777" w:rsidR="004F1BB8" w:rsidRPr="00B051B9" w:rsidRDefault="004F1BB8" w:rsidP="005A456C">
      <w:pPr>
        <w:tabs>
          <w:tab w:val="left" w:pos="3686"/>
          <w:tab w:val="left" w:pos="4395"/>
          <w:tab w:val="left" w:pos="5387"/>
          <w:tab w:val="left" w:pos="6379"/>
          <w:tab w:val="right" w:pos="9638"/>
        </w:tabs>
        <w:spacing w:after="0"/>
        <w:jc w:val="both"/>
        <w:rPr>
          <w:rFonts w:ascii="Theinhardt Regular" w:hAnsi="Theinhardt Regular"/>
        </w:rPr>
      </w:pPr>
      <w:r>
        <w:rPr>
          <w:rFonts w:ascii="Theinhardt Regular" w:hAnsi="Theinhardt Regular"/>
        </w:rPr>
        <w:t>Avez-vous un</w:t>
      </w:r>
      <w:r w:rsidR="005E2070">
        <w:rPr>
          <w:rFonts w:ascii="Theinhardt Regular" w:hAnsi="Theinhardt Regular"/>
        </w:rPr>
        <w:t>e</w:t>
      </w:r>
      <w:r>
        <w:rPr>
          <w:rFonts w:ascii="Theinhardt Regular" w:hAnsi="Theinhardt Regular"/>
        </w:rPr>
        <w:t xml:space="preserve"> assurance RC/ménage ?</w:t>
      </w:r>
      <w:r>
        <w:rPr>
          <w:rFonts w:ascii="Theinhardt Regular" w:hAnsi="Theinhardt Regular"/>
        </w:rPr>
        <w:tab/>
      </w:r>
      <w:r>
        <w:rPr>
          <w:rFonts w:ascii="Theinhardt Regular" w:hAnsi="Theinhardt Regular"/>
        </w:rPr>
        <w:tab/>
      </w:r>
      <w:sdt>
        <w:sdtPr>
          <w:rPr>
            <w:rFonts w:ascii="Theinhardt Regular" w:hAnsi="Theinhardt Regular"/>
          </w:rPr>
          <w:id w:val="1604226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051B9">
            <w:rPr>
              <w:rFonts w:ascii="MS Gothic" w:eastAsia="MS Gothic" w:hAnsi="MS Gothic" w:hint="eastAsia"/>
            </w:rPr>
            <w:t>☐</w:t>
          </w:r>
        </w:sdtContent>
      </w:sdt>
      <w:r w:rsidRPr="00B051B9">
        <w:rPr>
          <w:rFonts w:ascii="Theinhardt Regular" w:hAnsi="Theinhardt Regular"/>
        </w:rPr>
        <w:t>Oui</w:t>
      </w:r>
      <w:r w:rsidRPr="00B051B9">
        <w:rPr>
          <w:rFonts w:ascii="Theinhardt Regular" w:hAnsi="Theinhardt Regular"/>
        </w:rPr>
        <w:tab/>
      </w:r>
      <w:sdt>
        <w:sdtPr>
          <w:rPr>
            <w:rFonts w:ascii="Theinhardt Regular" w:hAnsi="Theinhardt Regular"/>
          </w:rPr>
          <w:id w:val="606928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051B9">
            <w:rPr>
              <w:rFonts w:ascii="MS Gothic" w:eastAsia="MS Gothic" w:hAnsi="MS Gothic" w:hint="eastAsia"/>
            </w:rPr>
            <w:t>☐</w:t>
          </w:r>
        </w:sdtContent>
      </w:sdt>
      <w:r w:rsidRPr="00B051B9">
        <w:rPr>
          <w:rFonts w:ascii="Theinhardt Regular" w:hAnsi="Theinhardt Regular"/>
        </w:rPr>
        <w:t>Non</w:t>
      </w:r>
      <w:r>
        <w:rPr>
          <w:rFonts w:ascii="Theinhardt Regular" w:hAnsi="Theinhardt Regular"/>
        </w:rPr>
        <w:tab/>
        <w:t xml:space="preserve">Compagnie : </w:t>
      </w:r>
      <w:r w:rsidRPr="004F1BB8">
        <w:rPr>
          <w:rFonts w:ascii="Theinhardt Regular" w:hAnsi="Theinhardt Regular"/>
          <w:u w:val="dotted"/>
        </w:rPr>
        <w:tab/>
      </w:r>
    </w:p>
    <w:p w14:paraId="329F2AD2" w14:textId="77777777" w:rsidR="008C3E9B" w:rsidRDefault="008C3E9B" w:rsidP="005A456C">
      <w:pPr>
        <w:tabs>
          <w:tab w:val="left" w:pos="4395"/>
          <w:tab w:val="left" w:pos="5387"/>
          <w:tab w:val="left" w:pos="6379"/>
          <w:tab w:val="right" w:pos="9638"/>
          <w:tab w:val="right" w:leader="underscore" w:pos="10065"/>
        </w:tabs>
        <w:spacing w:after="0" w:line="240" w:lineRule="auto"/>
        <w:jc w:val="both"/>
        <w:rPr>
          <w:rFonts w:ascii="Theinhardt Regular" w:hAnsi="Theinhardt Regular"/>
        </w:rPr>
      </w:pPr>
      <w:r>
        <w:rPr>
          <w:rFonts w:ascii="Theinhardt Regular" w:hAnsi="Theinhardt Regular"/>
        </w:rPr>
        <w:tab/>
      </w:r>
      <w:r>
        <w:rPr>
          <w:rFonts w:ascii="Theinhardt Regular" w:hAnsi="Theinhardt Regular"/>
        </w:rPr>
        <w:tab/>
      </w:r>
      <w:r>
        <w:rPr>
          <w:rFonts w:ascii="Theinhardt Regular" w:hAnsi="Theinhardt Regular"/>
        </w:rPr>
        <w:tab/>
      </w:r>
      <w:sdt>
        <w:sdtPr>
          <w:rPr>
            <w:rFonts w:ascii="Theinhardt Regular" w:hAnsi="Theinhardt Regular"/>
          </w:rPr>
          <w:id w:val="-74001337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Theinhardt Regular" w:hAnsi="Theinhardt Regular"/>
        </w:rPr>
        <w:t xml:space="preserve"> Joindre une attestation</w:t>
      </w:r>
    </w:p>
    <w:p w14:paraId="1F3A7C14" w14:textId="77777777" w:rsidR="004F1BB8" w:rsidRDefault="0096385E" w:rsidP="005A456C">
      <w:pPr>
        <w:tabs>
          <w:tab w:val="left" w:pos="2268"/>
          <w:tab w:val="left" w:pos="4395"/>
          <w:tab w:val="left" w:pos="5387"/>
          <w:tab w:val="left" w:pos="6379"/>
          <w:tab w:val="right" w:pos="9638"/>
        </w:tabs>
        <w:spacing w:before="40" w:afterLines="80" w:after="192"/>
        <w:rPr>
          <w:rFonts w:ascii="Theinhardt Regular" w:hAnsi="Theinhardt Regular"/>
        </w:rPr>
      </w:pPr>
      <w:r>
        <w:rPr>
          <w:rFonts w:ascii="Theinhardt Regular" w:hAnsi="Theinhardt Regular"/>
        </w:rPr>
        <w:t xml:space="preserve">Avez-vous besoin que votre linge soit lavé </w:t>
      </w:r>
      <w:r>
        <w:rPr>
          <w:rFonts w:ascii="Theinhardt Regular" w:hAnsi="Theinhardt Regular"/>
        </w:rPr>
        <w:br/>
        <w:t>par notre prestataire de services ?</w:t>
      </w:r>
      <w:r w:rsidR="008C3E9B">
        <w:rPr>
          <w:rFonts w:ascii="Theinhardt Regular" w:hAnsi="Theinhardt Regular"/>
        </w:rPr>
        <w:tab/>
      </w:r>
      <w:sdt>
        <w:sdtPr>
          <w:rPr>
            <w:rFonts w:ascii="Theinhardt Regular" w:hAnsi="Theinhardt Regular"/>
          </w:rPr>
          <w:id w:val="1262483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3E9B" w:rsidRPr="00B051B9">
            <w:rPr>
              <w:rFonts w:ascii="MS Gothic" w:eastAsia="MS Gothic" w:hAnsi="MS Gothic" w:hint="eastAsia"/>
            </w:rPr>
            <w:t>☐</w:t>
          </w:r>
        </w:sdtContent>
      </w:sdt>
      <w:r w:rsidR="008C3E9B" w:rsidRPr="00B051B9">
        <w:rPr>
          <w:rFonts w:ascii="Theinhardt Regular" w:hAnsi="Theinhardt Regular"/>
        </w:rPr>
        <w:t>Oui</w:t>
      </w:r>
      <w:r w:rsidR="008C3E9B" w:rsidRPr="00B051B9">
        <w:rPr>
          <w:rFonts w:ascii="Theinhardt Regular" w:hAnsi="Theinhardt Regular"/>
        </w:rPr>
        <w:tab/>
      </w:r>
      <w:sdt>
        <w:sdtPr>
          <w:rPr>
            <w:rFonts w:ascii="Theinhardt Regular" w:hAnsi="Theinhardt Regular"/>
          </w:rPr>
          <w:id w:val="202768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3E9B" w:rsidRPr="00B051B9">
            <w:rPr>
              <w:rFonts w:ascii="MS Gothic" w:eastAsia="MS Gothic" w:hAnsi="MS Gothic" w:hint="eastAsia"/>
            </w:rPr>
            <w:t>☐</w:t>
          </w:r>
        </w:sdtContent>
      </w:sdt>
      <w:r w:rsidR="008C3E9B" w:rsidRPr="00B051B9">
        <w:rPr>
          <w:rFonts w:ascii="Theinhardt Regular" w:hAnsi="Theinhardt Regular"/>
        </w:rPr>
        <w:t>Non</w:t>
      </w:r>
    </w:p>
    <w:p w14:paraId="21B6D12D" w14:textId="77777777" w:rsidR="008C3E9B" w:rsidRDefault="0096385E" w:rsidP="005A456C">
      <w:pPr>
        <w:tabs>
          <w:tab w:val="left" w:pos="2268"/>
          <w:tab w:val="left" w:pos="4395"/>
          <w:tab w:val="left" w:pos="5387"/>
          <w:tab w:val="left" w:pos="6379"/>
          <w:tab w:val="right" w:pos="9638"/>
        </w:tabs>
        <w:spacing w:before="40" w:afterLines="80" w:after="192"/>
        <w:rPr>
          <w:rFonts w:ascii="Theinhardt Regular" w:hAnsi="Theinhardt Regular"/>
        </w:rPr>
      </w:pPr>
      <w:r>
        <w:rPr>
          <w:rFonts w:ascii="Theinhardt Regular" w:hAnsi="Theinhardt Regular"/>
        </w:rPr>
        <w:t>Avez-vous besoin d’</w:t>
      </w:r>
      <w:r w:rsidR="004B2D36">
        <w:rPr>
          <w:rFonts w:ascii="Theinhardt Regular" w:hAnsi="Theinhardt Regular"/>
        </w:rPr>
        <w:t xml:space="preserve">une aide </w:t>
      </w:r>
      <w:r w:rsidR="005A456C">
        <w:rPr>
          <w:rFonts w:ascii="Theinhardt Regular" w:hAnsi="Theinhardt Regular"/>
        </w:rPr>
        <w:t>pour le</w:t>
      </w:r>
      <w:r>
        <w:rPr>
          <w:rFonts w:ascii="Theinhardt Regular" w:hAnsi="Theinhardt Regular"/>
        </w:rPr>
        <w:t xml:space="preserve"> </w:t>
      </w:r>
      <w:proofErr w:type="gramStart"/>
      <w:r>
        <w:rPr>
          <w:rFonts w:ascii="Theinhardt Regular" w:hAnsi="Theinhardt Regular"/>
        </w:rPr>
        <w:t>ménage  ?</w:t>
      </w:r>
      <w:proofErr w:type="gramEnd"/>
      <w:r w:rsidR="008C3E9B">
        <w:rPr>
          <w:rFonts w:ascii="Theinhardt Regular" w:hAnsi="Theinhardt Regular"/>
        </w:rPr>
        <w:tab/>
      </w:r>
      <w:sdt>
        <w:sdtPr>
          <w:rPr>
            <w:rFonts w:ascii="Theinhardt Regular" w:hAnsi="Theinhardt Regular"/>
          </w:rPr>
          <w:id w:val="1018045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3E9B" w:rsidRPr="00B051B9">
            <w:rPr>
              <w:rFonts w:ascii="MS Gothic" w:eastAsia="MS Gothic" w:hAnsi="MS Gothic" w:hint="eastAsia"/>
            </w:rPr>
            <w:t>☐</w:t>
          </w:r>
        </w:sdtContent>
      </w:sdt>
      <w:r w:rsidR="008C3E9B" w:rsidRPr="00B051B9">
        <w:rPr>
          <w:rFonts w:ascii="Theinhardt Regular" w:hAnsi="Theinhardt Regular"/>
        </w:rPr>
        <w:t>Oui</w:t>
      </w:r>
      <w:r w:rsidR="008C3E9B" w:rsidRPr="00B051B9">
        <w:rPr>
          <w:rFonts w:ascii="Theinhardt Regular" w:hAnsi="Theinhardt Regular"/>
        </w:rPr>
        <w:tab/>
      </w:r>
      <w:sdt>
        <w:sdtPr>
          <w:rPr>
            <w:rFonts w:ascii="Theinhardt Regular" w:hAnsi="Theinhardt Regular"/>
          </w:rPr>
          <w:id w:val="-40444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3E9B" w:rsidRPr="00B051B9">
            <w:rPr>
              <w:rFonts w:ascii="MS Gothic" w:eastAsia="MS Gothic" w:hAnsi="MS Gothic" w:hint="eastAsia"/>
            </w:rPr>
            <w:t>☐</w:t>
          </w:r>
        </w:sdtContent>
      </w:sdt>
      <w:r w:rsidR="008C3E9B" w:rsidRPr="00B051B9">
        <w:rPr>
          <w:rFonts w:ascii="Theinhardt Regular" w:hAnsi="Theinhardt Regular"/>
        </w:rPr>
        <w:t>Non</w:t>
      </w:r>
    </w:p>
    <w:p w14:paraId="7D8370E1" w14:textId="77777777" w:rsidR="004F1BB8" w:rsidRPr="005222BC" w:rsidRDefault="005222BC" w:rsidP="00E62E6A">
      <w:pPr>
        <w:tabs>
          <w:tab w:val="left" w:pos="2268"/>
          <w:tab w:val="left" w:pos="3686"/>
          <w:tab w:val="right" w:pos="6237"/>
          <w:tab w:val="right" w:pos="9638"/>
        </w:tabs>
        <w:rPr>
          <w:rFonts w:ascii="Theinhardt Regular" w:hAnsi="Theinhardt Regular"/>
          <w:b/>
          <w:sz w:val="24"/>
          <w:szCs w:val="24"/>
        </w:rPr>
      </w:pPr>
      <w:r w:rsidRPr="005222BC">
        <w:rPr>
          <w:rFonts w:ascii="Theinhardt Regular" w:hAnsi="Theinhardt Regular"/>
          <w:b/>
          <w:sz w:val="24"/>
          <w:szCs w:val="24"/>
        </w:rPr>
        <w:t>Médecin traitant (facultatif)</w:t>
      </w:r>
    </w:p>
    <w:p w14:paraId="368E5728" w14:textId="77777777" w:rsidR="004F1BB8" w:rsidRPr="005222BC" w:rsidRDefault="005222BC" w:rsidP="00E62E6A">
      <w:pPr>
        <w:tabs>
          <w:tab w:val="left" w:pos="2268"/>
          <w:tab w:val="right" w:pos="9638"/>
        </w:tabs>
        <w:rPr>
          <w:rFonts w:ascii="Theinhardt Regular" w:hAnsi="Theinhardt Regular"/>
          <w:u w:val="dotted"/>
        </w:rPr>
      </w:pPr>
      <w:r>
        <w:rPr>
          <w:rFonts w:ascii="Theinhardt Regular" w:hAnsi="Theinhardt Regular"/>
        </w:rPr>
        <w:t xml:space="preserve">Nom et prénom : </w:t>
      </w:r>
      <w:r>
        <w:rPr>
          <w:rFonts w:ascii="Theinhardt Regular" w:hAnsi="Theinhardt Regular"/>
          <w:u w:val="dotted"/>
        </w:rPr>
        <w:tab/>
      </w:r>
      <w:r>
        <w:rPr>
          <w:rFonts w:ascii="Theinhardt Regular" w:hAnsi="Theinhardt Regular"/>
          <w:u w:val="dotted"/>
        </w:rPr>
        <w:tab/>
      </w:r>
    </w:p>
    <w:p w14:paraId="0DB27745" w14:textId="77777777" w:rsidR="005222BC" w:rsidRDefault="005222BC" w:rsidP="00E62E6A">
      <w:pPr>
        <w:tabs>
          <w:tab w:val="left" w:pos="2268"/>
          <w:tab w:val="right" w:pos="9638"/>
        </w:tabs>
        <w:rPr>
          <w:rFonts w:ascii="Theinhardt Regular" w:hAnsi="Theinhardt Regular"/>
        </w:rPr>
      </w:pPr>
      <w:r>
        <w:rPr>
          <w:rFonts w:ascii="Theinhardt Regular" w:hAnsi="Theinhardt Regular"/>
        </w:rPr>
        <w:t xml:space="preserve">Adresse : </w:t>
      </w:r>
      <w:r w:rsidRPr="005222BC">
        <w:rPr>
          <w:rFonts w:ascii="Theinhardt Regular" w:hAnsi="Theinhardt Regular"/>
          <w:u w:val="dotted"/>
        </w:rPr>
        <w:tab/>
      </w:r>
      <w:r w:rsidRPr="005222BC">
        <w:rPr>
          <w:rFonts w:ascii="Theinhardt Regular" w:hAnsi="Theinhardt Regular"/>
          <w:u w:val="dotted"/>
        </w:rPr>
        <w:tab/>
      </w:r>
    </w:p>
    <w:p w14:paraId="12964E76" w14:textId="77777777" w:rsidR="005222BC" w:rsidRDefault="005222BC" w:rsidP="00E62E6A">
      <w:pPr>
        <w:tabs>
          <w:tab w:val="left" w:pos="3969"/>
          <w:tab w:val="right" w:pos="9638"/>
        </w:tabs>
        <w:rPr>
          <w:rFonts w:ascii="Theinhardt Regular" w:hAnsi="Theinhardt Regular"/>
        </w:rPr>
      </w:pPr>
      <w:r>
        <w:rPr>
          <w:rFonts w:ascii="Theinhardt Regular" w:hAnsi="Theinhardt Regular"/>
        </w:rPr>
        <w:t xml:space="preserve">N° de téléphone : </w:t>
      </w:r>
      <w:r w:rsidRPr="005222BC">
        <w:rPr>
          <w:rFonts w:ascii="Theinhardt Regular" w:hAnsi="Theinhardt Regular"/>
          <w:u w:val="dotted"/>
        </w:rPr>
        <w:tab/>
      </w:r>
      <w:r>
        <w:rPr>
          <w:rFonts w:ascii="Theinhardt Regular" w:hAnsi="Theinhardt Regular"/>
        </w:rPr>
        <w:t>NPA/</w:t>
      </w:r>
      <w:r w:rsidR="00182F3C">
        <w:rPr>
          <w:rFonts w:ascii="Theinhardt Regular" w:hAnsi="Theinhardt Regular"/>
        </w:rPr>
        <w:t>Localité</w:t>
      </w:r>
      <w:r>
        <w:rPr>
          <w:rFonts w:ascii="Theinhardt Regular" w:hAnsi="Theinhardt Regular"/>
        </w:rPr>
        <w:t xml:space="preserve"> : </w:t>
      </w:r>
      <w:r w:rsidRPr="005222BC">
        <w:rPr>
          <w:rFonts w:ascii="Theinhardt Regular" w:hAnsi="Theinhardt Regular"/>
          <w:u w:val="dotted"/>
        </w:rPr>
        <w:tab/>
      </w:r>
    </w:p>
    <w:p w14:paraId="2B4CC7C8" w14:textId="77777777" w:rsidR="001B4BA7" w:rsidRPr="005222BC" w:rsidRDefault="001B4BA7" w:rsidP="00E62E6A">
      <w:pPr>
        <w:tabs>
          <w:tab w:val="left" w:pos="2268"/>
          <w:tab w:val="left" w:pos="3686"/>
          <w:tab w:val="right" w:pos="6237"/>
          <w:tab w:val="right" w:pos="9638"/>
        </w:tabs>
        <w:spacing w:before="120"/>
        <w:rPr>
          <w:rFonts w:ascii="Theinhardt Regular" w:hAnsi="Theinhardt Regular"/>
          <w:b/>
          <w:sz w:val="24"/>
          <w:szCs w:val="24"/>
        </w:rPr>
      </w:pPr>
      <w:r>
        <w:rPr>
          <w:rFonts w:ascii="Theinhardt Regular" w:hAnsi="Theinhardt Regular"/>
          <w:b/>
          <w:sz w:val="24"/>
          <w:szCs w:val="24"/>
        </w:rPr>
        <w:t>Répondant administratif (facultatif)</w:t>
      </w:r>
    </w:p>
    <w:p w14:paraId="3B98FF00" w14:textId="77777777" w:rsidR="00ED7E64" w:rsidRPr="005222BC" w:rsidRDefault="00ED7E64" w:rsidP="00E62E6A">
      <w:pPr>
        <w:tabs>
          <w:tab w:val="left" w:pos="2268"/>
          <w:tab w:val="right" w:pos="9638"/>
        </w:tabs>
        <w:rPr>
          <w:rFonts w:ascii="Theinhardt Regular" w:hAnsi="Theinhardt Regular"/>
          <w:u w:val="dotted"/>
        </w:rPr>
      </w:pPr>
      <w:r>
        <w:rPr>
          <w:rFonts w:ascii="Theinhardt Regular" w:hAnsi="Theinhardt Regular"/>
        </w:rPr>
        <w:t xml:space="preserve">Nom et prénom : </w:t>
      </w:r>
      <w:r>
        <w:rPr>
          <w:rFonts w:ascii="Theinhardt Regular" w:hAnsi="Theinhardt Regular"/>
          <w:u w:val="dotted"/>
        </w:rPr>
        <w:tab/>
      </w:r>
      <w:r>
        <w:rPr>
          <w:rFonts w:ascii="Theinhardt Regular" w:hAnsi="Theinhardt Regular"/>
          <w:u w:val="dotted"/>
        </w:rPr>
        <w:tab/>
      </w:r>
    </w:p>
    <w:p w14:paraId="777B7771" w14:textId="77777777" w:rsidR="00ED7E64" w:rsidRDefault="00ED7E64" w:rsidP="00E62E6A">
      <w:pPr>
        <w:tabs>
          <w:tab w:val="left" w:pos="2268"/>
          <w:tab w:val="right" w:pos="9638"/>
        </w:tabs>
        <w:rPr>
          <w:rFonts w:ascii="Theinhardt Regular" w:hAnsi="Theinhardt Regular"/>
        </w:rPr>
      </w:pPr>
      <w:r>
        <w:rPr>
          <w:rFonts w:ascii="Theinhardt Regular" w:hAnsi="Theinhardt Regular"/>
        </w:rPr>
        <w:t xml:space="preserve">Adresse : </w:t>
      </w:r>
      <w:r w:rsidRPr="005222BC">
        <w:rPr>
          <w:rFonts w:ascii="Theinhardt Regular" w:hAnsi="Theinhardt Regular"/>
          <w:u w:val="dotted"/>
        </w:rPr>
        <w:tab/>
      </w:r>
      <w:r w:rsidRPr="005222BC">
        <w:rPr>
          <w:rFonts w:ascii="Theinhardt Regular" w:hAnsi="Theinhardt Regular"/>
          <w:u w:val="dotted"/>
        </w:rPr>
        <w:tab/>
      </w:r>
    </w:p>
    <w:p w14:paraId="56A21F16" w14:textId="77777777" w:rsidR="00ED7E64" w:rsidRDefault="00ED7E64" w:rsidP="00E62E6A">
      <w:pPr>
        <w:tabs>
          <w:tab w:val="left" w:pos="3969"/>
          <w:tab w:val="right" w:pos="9638"/>
        </w:tabs>
        <w:rPr>
          <w:rFonts w:ascii="Theinhardt Regular" w:hAnsi="Theinhardt Regular"/>
        </w:rPr>
      </w:pPr>
      <w:r>
        <w:rPr>
          <w:rFonts w:ascii="Theinhardt Regular" w:hAnsi="Theinhardt Regular"/>
        </w:rPr>
        <w:t xml:space="preserve">N° de téléphone : </w:t>
      </w:r>
      <w:r w:rsidRPr="005222BC">
        <w:rPr>
          <w:rFonts w:ascii="Theinhardt Regular" w:hAnsi="Theinhardt Regular"/>
          <w:u w:val="dotted"/>
        </w:rPr>
        <w:tab/>
      </w:r>
      <w:r>
        <w:rPr>
          <w:rFonts w:ascii="Theinhardt Regular" w:hAnsi="Theinhardt Regular"/>
        </w:rPr>
        <w:t>NPA/</w:t>
      </w:r>
      <w:r w:rsidR="00182F3C">
        <w:rPr>
          <w:rFonts w:ascii="Theinhardt Regular" w:hAnsi="Theinhardt Regular"/>
        </w:rPr>
        <w:t>Localité</w:t>
      </w:r>
      <w:r>
        <w:rPr>
          <w:rFonts w:ascii="Theinhardt Regular" w:hAnsi="Theinhardt Regular"/>
        </w:rPr>
        <w:t xml:space="preserve"> : </w:t>
      </w:r>
      <w:r w:rsidRPr="005222BC">
        <w:rPr>
          <w:rFonts w:ascii="Theinhardt Regular" w:hAnsi="Theinhardt Regular"/>
          <w:u w:val="dotted"/>
        </w:rPr>
        <w:tab/>
      </w:r>
    </w:p>
    <w:p w14:paraId="248F84B5" w14:textId="77777777" w:rsidR="005222BC" w:rsidRDefault="00ED7E64" w:rsidP="00E62E6A">
      <w:pPr>
        <w:tabs>
          <w:tab w:val="left" w:pos="2268"/>
          <w:tab w:val="left" w:pos="3969"/>
          <w:tab w:val="right" w:pos="9638"/>
        </w:tabs>
        <w:rPr>
          <w:rFonts w:ascii="Theinhardt Regular" w:hAnsi="Theinhardt Regular"/>
        </w:rPr>
      </w:pPr>
      <w:r>
        <w:rPr>
          <w:rFonts w:ascii="Theinhardt Regular" w:hAnsi="Theinhardt Regular"/>
        </w:rPr>
        <w:t xml:space="preserve">Lien de parenté : </w:t>
      </w:r>
      <w:r w:rsidRPr="00ED7E64">
        <w:rPr>
          <w:rFonts w:ascii="Theinhardt Regular" w:hAnsi="Theinhardt Regular"/>
          <w:u w:val="dotted"/>
        </w:rPr>
        <w:tab/>
      </w:r>
      <w:r w:rsidRPr="00ED7E64">
        <w:rPr>
          <w:rFonts w:ascii="Theinhardt Regular" w:hAnsi="Theinhardt Regular"/>
          <w:u w:val="dotted"/>
        </w:rPr>
        <w:tab/>
      </w:r>
      <w:r>
        <w:rPr>
          <w:rFonts w:ascii="Theinhardt Regular" w:hAnsi="Theinhardt Regular"/>
        </w:rPr>
        <w:t xml:space="preserve">E-mail : </w:t>
      </w:r>
      <w:r w:rsidRPr="00ED7E64">
        <w:rPr>
          <w:rFonts w:ascii="Theinhardt Regular" w:hAnsi="Theinhardt Regular"/>
          <w:u w:val="dotted"/>
        </w:rPr>
        <w:tab/>
      </w:r>
    </w:p>
    <w:p w14:paraId="30E2D4F1" w14:textId="77777777" w:rsidR="009E0930" w:rsidRDefault="00A210CD" w:rsidP="00E62E6A">
      <w:pPr>
        <w:tabs>
          <w:tab w:val="right" w:leader="underscore" w:pos="4395"/>
          <w:tab w:val="left" w:pos="4536"/>
          <w:tab w:val="right" w:pos="9638"/>
          <w:tab w:val="right" w:leader="underscore" w:pos="10065"/>
        </w:tabs>
        <w:spacing w:before="80" w:afterLines="80" w:after="192"/>
        <w:jc w:val="both"/>
        <w:rPr>
          <w:rFonts w:ascii="Theinhardt Regular" w:hAnsi="Theinhardt Regular"/>
        </w:rPr>
      </w:pPr>
      <w:sdt>
        <w:sdtPr>
          <w:rPr>
            <w:rFonts w:ascii="Theinhardt Regular" w:hAnsi="Theinhardt Regular"/>
          </w:rPr>
          <w:id w:val="-1678565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214">
            <w:rPr>
              <w:rFonts w:ascii="MS Gothic" w:eastAsia="MS Gothic" w:hAnsi="MS Gothic" w:hint="eastAsia"/>
            </w:rPr>
            <w:t>☐</w:t>
          </w:r>
        </w:sdtContent>
      </w:sdt>
      <w:r w:rsidR="00BE6E4D">
        <w:rPr>
          <w:rFonts w:ascii="Theinhardt Regular" w:hAnsi="Theinhardt Regular"/>
        </w:rPr>
        <w:t xml:space="preserve"> Je n</w:t>
      </w:r>
      <w:r w:rsidR="00A13995">
        <w:rPr>
          <w:rFonts w:ascii="Theinhardt Regular" w:hAnsi="Theinhardt Regular"/>
        </w:rPr>
        <w:t>’</w:t>
      </w:r>
      <w:r w:rsidR="00BE6E4D">
        <w:rPr>
          <w:rFonts w:ascii="Theinhardt Regular" w:hAnsi="Theinhardt Regular"/>
        </w:rPr>
        <w:t>ai pas de représentant administratif</w:t>
      </w:r>
    </w:p>
    <w:p w14:paraId="090FFC71" w14:textId="77777777" w:rsidR="005222BC" w:rsidRPr="00A13995" w:rsidRDefault="00293B28" w:rsidP="00E62E6A">
      <w:pPr>
        <w:tabs>
          <w:tab w:val="left" w:pos="2268"/>
          <w:tab w:val="left" w:pos="3686"/>
          <w:tab w:val="right" w:pos="6237"/>
          <w:tab w:val="right" w:pos="9638"/>
        </w:tabs>
        <w:rPr>
          <w:rFonts w:ascii="Theinhardt Regular" w:hAnsi="Theinhardt Regular"/>
          <w:b/>
          <w:sz w:val="24"/>
          <w:szCs w:val="24"/>
        </w:rPr>
      </w:pPr>
      <w:r>
        <w:rPr>
          <w:rFonts w:ascii="Theinhardt Regular" w:hAnsi="Theinhardt Regular"/>
          <w:b/>
          <w:sz w:val="24"/>
          <w:szCs w:val="24"/>
        </w:rPr>
        <w:t>Appréciations diverses</w:t>
      </w:r>
    </w:p>
    <w:p w14:paraId="45543B30" w14:textId="77777777" w:rsidR="00A13995" w:rsidRDefault="00A13995" w:rsidP="00E62E6A">
      <w:pPr>
        <w:tabs>
          <w:tab w:val="left" w:pos="2268"/>
          <w:tab w:val="left" w:pos="3686"/>
          <w:tab w:val="right" w:pos="6237"/>
          <w:tab w:val="right" w:pos="9638"/>
        </w:tabs>
        <w:rPr>
          <w:rFonts w:ascii="Theinhardt Regular" w:hAnsi="Theinhardt Regular"/>
        </w:rPr>
      </w:pPr>
      <w:r>
        <w:rPr>
          <w:rFonts w:ascii="Theinhardt Regular" w:hAnsi="Theinhardt Regular"/>
        </w:rPr>
        <w:t>Quel</w:t>
      </w:r>
      <w:r w:rsidR="00CF5E8D">
        <w:rPr>
          <w:rFonts w:ascii="Theinhardt Regular" w:hAnsi="Theinhardt Regular"/>
        </w:rPr>
        <w:t>les sont vos motivations pour em</w:t>
      </w:r>
      <w:r>
        <w:rPr>
          <w:rFonts w:ascii="Theinhardt Regular" w:hAnsi="Theinhardt Regular"/>
        </w:rPr>
        <w:t xml:space="preserve">ménager dans un </w:t>
      </w:r>
      <w:r w:rsidR="00220BF6">
        <w:rPr>
          <w:rFonts w:ascii="Theinhardt Regular" w:hAnsi="Theinhardt Regular"/>
        </w:rPr>
        <w:t xml:space="preserve">logement </w:t>
      </w:r>
      <w:r>
        <w:rPr>
          <w:rFonts w:ascii="Theinhardt Regular" w:hAnsi="Theinhardt Regular"/>
        </w:rPr>
        <w:t>protégé ?</w:t>
      </w:r>
    </w:p>
    <w:p w14:paraId="4B6F8CDC" w14:textId="77777777" w:rsidR="00A13995" w:rsidRPr="00A13995" w:rsidRDefault="00A13995" w:rsidP="00E62E6A">
      <w:pPr>
        <w:tabs>
          <w:tab w:val="right" w:pos="9638"/>
        </w:tabs>
        <w:rPr>
          <w:rFonts w:ascii="Theinhardt Regular" w:hAnsi="Theinhardt Regular"/>
          <w:u w:val="dotted"/>
        </w:rPr>
      </w:pPr>
      <w:r w:rsidRPr="00A13995">
        <w:rPr>
          <w:rFonts w:ascii="Theinhardt Regular" w:hAnsi="Theinhardt Regular"/>
          <w:u w:val="dotted"/>
        </w:rPr>
        <w:tab/>
      </w:r>
    </w:p>
    <w:p w14:paraId="117BA765" w14:textId="77777777" w:rsidR="00A13995" w:rsidRPr="00A13995" w:rsidRDefault="00A13995" w:rsidP="00E62E6A">
      <w:pPr>
        <w:tabs>
          <w:tab w:val="right" w:pos="9638"/>
        </w:tabs>
        <w:rPr>
          <w:rFonts w:ascii="Theinhardt Regular" w:hAnsi="Theinhardt Regular"/>
          <w:u w:val="dotted"/>
        </w:rPr>
      </w:pPr>
      <w:r>
        <w:rPr>
          <w:rFonts w:ascii="Theinhardt Regular" w:hAnsi="Theinhardt Regular"/>
          <w:u w:val="dotted"/>
        </w:rPr>
        <w:tab/>
      </w:r>
    </w:p>
    <w:p w14:paraId="4FD18E81" w14:textId="77777777" w:rsidR="00A13995" w:rsidRPr="00A13995" w:rsidRDefault="00A13995" w:rsidP="00E62E6A">
      <w:pPr>
        <w:tabs>
          <w:tab w:val="right" w:pos="9638"/>
        </w:tabs>
        <w:rPr>
          <w:rFonts w:ascii="Theinhardt Regular" w:hAnsi="Theinhardt Regular"/>
          <w:u w:val="dotted"/>
        </w:rPr>
      </w:pPr>
      <w:r>
        <w:rPr>
          <w:rFonts w:ascii="Theinhardt Regular" w:hAnsi="Theinhardt Regular"/>
          <w:u w:val="dotted"/>
        </w:rPr>
        <w:tab/>
      </w:r>
    </w:p>
    <w:p w14:paraId="3554C946" w14:textId="77777777" w:rsidR="002B2DD6" w:rsidRDefault="00220BF6" w:rsidP="00E62E6A">
      <w:pPr>
        <w:tabs>
          <w:tab w:val="left" w:pos="2268"/>
          <w:tab w:val="left" w:pos="3686"/>
          <w:tab w:val="right" w:pos="6237"/>
          <w:tab w:val="right" w:pos="9638"/>
        </w:tabs>
        <w:rPr>
          <w:rFonts w:ascii="Theinhardt Regular" w:hAnsi="Theinhardt Regular"/>
        </w:rPr>
      </w:pPr>
      <w:r>
        <w:rPr>
          <w:rFonts w:ascii="Theinhardt Regular" w:hAnsi="Theinhardt Regular"/>
        </w:rPr>
        <w:t>Quelles sont vo</w:t>
      </w:r>
      <w:r w:rsidR="00B43212">
        <w:rPr>
          <w:rFonts w:ascii="Theinhardt Regular" w:hAnsi="Theinhardt Regular"/>
        </w:rPr>
        <w:t>s besoins en prestations de soins ?</w:t>
      </w:r>
    </w:p>
    <w:p w14:paraId="10BA572D" w14:textId="77777777" w:rsidR="00B43212" w:rsidRPr="00A13995" w:rsidRDefault="00B43212" w:rsidP="00E62E6A">
      <w:pPr>
        <w:tabs>
          <w:tab w:val="right" w:pos="9638"/>
        </w:tabs>
        <w:rPr>
          <w:rFonts w:ascii="Theinhardt Regular" w:hAnsi="Theinhardt Regular"/>
          <w:u w:val="dotted"/>
        </w:rPr>
      </w:pPr>
      <w:r w:rsidRPr="00A13995">
        <w:rPr>
          <w:rFonts w:ascii="Theinhardt Regular" w:hAnsi="Theinhardt Regular"/>
          <w:u w:val="dotted"/>
        </w:rPr>
        <w:tab/>
      </w:r>
    </w:p>
    <w:p w14:paraId="57AF1D88" w14:textId="77777777" w:rsidR="00B43212" w:rsidRPr="00A13995" w:rsidRDefault="00B43212" w:rsidP="00E62E6A">
      <w:pPr>
        <w:tabs>
          <w:tab w:val="right" w:pos="9638"/>
        </w:tabs>
        <w:rPr>
          <w:rFonts w:ascii="Theinhardt Regular" w:hAnsi="Theinhardt Regular"/>
          <w:u w:val="dotted"/>
        </w:rPr>
      </w:pPr>
      <w:r>
        <w:rPr>
          <w:rFonts w:ascii="Theinhardt Regular" w:hAnsi="Theinhardt Regular"/>
          <w:u w:val="dotted"/>
        </w:rPr>
        <w:tab/>
      </w:r>
    </w:p>
    <w:p w14:paraId="740CCF7B" w14:textId="77777777" w:rsidR="00B43212" w:rsidRPr="00A13995" w:rsidRDefault="00B43212" w:rsidP="00E62E6A">
      <w:pPr>
        <w:tabs>
          <w:tab w:val="right" w:pos="9638"/>
        </w:tabs>
        <w:rPr>
          <w:rFonts w:ascii="Theinhardt Regular" w:hAnsi="Theinhardt Regular"/>
          <w:u w:val="dotted"/>
        </w:rPr>
      </w:pPr>
      <w:r>
        <w:rPr>
          <w:rFonts w:ascii="Theinhardt Regular" w:hAnsi="Theinhardt Regular"/>
          <w:u w:val="dotted"/>
        </w:rPr>
        <w:tab/>
      </w:r>
    </w:p>
    <w:p w14:paraId="2A80A329" w14:textId="77777777" w:rsidR="00B43212" w:rsidRDefault="00B43212" w:rsidP="00E62E6A">
      <w:pPr>
        <w:tabs>
          <w:tab w:val="left" w:pos="2268"/>
          <w:tab w:val="left" w:pos="3969"/>
          <w:tab w:val="left" w:pos="5103"/>
          <w:tab w:val="right" w:pos="9638"/>
        </w:tabs>
        <w:rPr>
          <w:rFonts w:ascii="Theinhardt Regular" w:hAnsi="Theinhardt Regular"/>
        </w:rPr>
      </w:pPr>
      <w:r>
        <w:rPr>
          <w:rFonts w:ascii="Theinhardt Regular" w:hAnsi="Theinhardt Regular"/>
        </w:rPr>
        <w:t>Recevez-vous de l’aide de proches ?</w:t>
      </w:r>
      <w:r>
        <w:rPr>
          <w:rFonts w:ascii="Theinhardt Regular" w:hAnsi="Theinhardt Regular"/>
        </w:rPr>
        <w:tab/>
      </w:r>
      <w:sdt>
        <w:sdtPr>
          <w:rPr>
            <w:rFonts w:ascii="Theinhardt Regular" w:hAnsi="Theinhardt Regular"/>
          </w:rPr>
          <w:id w:val="-836530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051B9">
            <w:rPr>
              <w:rFonts w:ascii="MS Gothic" w:eastAsia="MS Gothic" w:hAnsi="MS Gothic" w:hint="eastAsia"/>
            </w:rPr>
            <w:t>☐</w:t>
          </w:r>
        </w:sdtContent>
      </w:sdt>
      <w:r w:rsidRPr="00B051B9">
        <w:rPr>
          <w:rFonts w:ascii="Theinhardt Regular" w:hAnsi="Theinhardt Regular"/>
        </w:rPr>
        <w:t>Oui</w:t>
      </w:r>
      <w:r w:rsidRPr="00B051B9">
        <w:rPr>
          <w:rFonts w:ascii="Theinhardt Regular" w:hAnsi="Theinhardt Regular"/>
        </w:rPr>
        <w:tab/>
      </w:r>
      <w:sdt>
        <w:sdtPr>
          <w:rPr>
            <w:rFonts w:ascii="Theinhardt Regular" w:hAnsi="Theinhardt Regular"/>
          </w:rPr>
          <w:id w:val="-1910608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B051B9">
        <w:rPr>
          <w:rFonts w:ascii="Theinhardt Regular" w:hAnsi="Theinhardt Regular"/>
        </w:rPr>
        <w:t>Non</w:t>
      </w:r>
    </w:p>
    <w:p w14:paraId="240030F1" w14:textId="77777777" w:rsidR="00B43212" w:rsidRDefault="00B43212" w:rsidP="0091788C">
      <w:pPr>
        <w:tabs>
          <w:tab w:val="right" w:pos="9638"/>
        </w:tabs>
        <w:spacing w:before="120"/>
        <w:rPr>
          <w:rFonts w:ascii="Theinhardt Regular" w:hAnsi="Theinhardt Regular"/>
          <w:u w:val="dotted"/>
        </w:rPr>
      </w:pPr>
      <w:r w:rsidRPr="00B43212">
        <w:rPr>
          <w:rFonts w:ascii="Theinhardt Regular" w:hAnsi="Theinhardt Regular"/>
        </w:rPr>
        <w:t xml:space="preserve">Si oui, laquelle ? </w:t>
      </w:r>
      <w:r w:rsidRPr="00B43212">
        <w:rPr>
          <w:rFonts w:ascii="Theinhardt Regular" w:hAnsi="Theinhardt Regular"/>
          <w:u w:val="dotted"/>
        </w:rPr>
        <w:tab/>
      </w:r>
    </w:p>
    <w:p w14:paraId="3662473F" w14:textId="77777777" w:rsidR="00B43212" w:rsidRPr="00A13995" w:rsidRDefault="00B43212" w:rsidP="0091788C">
      <w:pPr>
        <w:tabs>
          <w:tab w:val="right" w:pos="9638"/>
        </w:tabs>
        <w:spacing w:before="120"/>
        <w:rPr>
          <w:rFonts w:ascii="Theinhardt Regular" w:hAnsi="Theinhardt Regular"/>
          <w:u w:val="dotted"/>
        </w:rPr>
      </w:pPr>
      <w:r>
        <w:rPr>
          <w:rFonts w:ascii="Theinhardt Regular" w:hAnsi="Theinhardt Regular"/>
          <w:u w:val="dotted"/>
        </w:rPr>
        <w:tab/>
      </w:r>
    </w:p>
    <w:p w14:paraId="7354107A" w14:textId="77777777" w:rsidR="00B43212" w:rsidRPr="00A13995" w:rsidRDefault="00B43212" w:rsidP="0091788C">
      <w:pPr>
        <w:tabs>
          <w:tab w:val="right" w:pos="9638"/>
        </w:tabs>
        <w:spacing w:before="120"/>
        <w:rPr>
          <w:rFonts w:ascii="Theinhardt Regular" w:hAnsi="Theinhardt Regular"/>
          <w:u w:val="dotted"/>
        </w:rPr>
      </w:pPr>
      <w:r>
        <w:rPr>
          <w:rFonts w:ascii="Theinhardt Regular" w:hAnsi="Theinhardt Regular"/>
          <w:u w:val="dotted"/>
        </w:rPr>
        <w:tab/>
      </w:r>
    </w:p>
    <w:p w14:paraId="7B091B4B" w14:textId="77777777" w:rsidR="002B2DD6" w:rsidRDefault="00B43212" w:rsidP="00E62E6A">
      <w:pPr>
        <w:tabs>
          <w:tab w:val="left" w:pos="2268"/>
          <w:tab w:val="left" w:pos="3686"/>
          <w:tab w:val="right" w:pos="6237"/>
          <w:tab w:val="right" w:pos="9638"/>
        </w:tabs>
        <w:rPr>
          <w:rFonts w:ascii="Theinhardt Regular" w:hAnsi="Theinhardt Regular"/>
        </w:rPr>
      </w:pPr>
      <w:r>
        <w:rPr>
          <w:rFonts w:ascii="Theinhardt Regular" w:hAnsi="Theinhardt Regular"/>
        </w:rPr>
        <w:lastRenderedPageBreak/>
        <w:t>Dans quel type d’habitat vivez-vous actuellement (appartement, villa) ?</w:t>
      </w:r>
    </w:p>
    <w:p w14:paraId="2768F991" w14:textId="77777777" w:rsidR="00B43212" w:rsidRPr="00A13995" w:rsidRDefault="00B43212" w:rsidP="0091788C">
      <w:pPr>
        <w:tabs>
          <w:tab w:val="right" w:pos="9638"/>
        </w:tabs>
        <w:rPr>
          <w:rFonts w:ascii="Theinhardt Regular" w:hAnsi="Theinhardt Regular"/>
          <w:u w:val="dotted"/>
        </w:rPr>
      </w:pPr>
      <w:r w:rsidRPr="00A13995">
        <w:rPr>
          <w:rFonts w:ascii="Theinhardt Regular" w:hAnsi="Theinhardt Regular"/>
          <w:u w:val="dotted"/>
        </w:rPr>
        <w:tab/>
      </w:r>
    </w:p>
    <w:p w14:paraId="013B0A1E" w14:textId="77777777" w:rsidR="00B43212" w:rsidRPr="00A13995" w:rsidRDefault="00B43212" w:rsidP="0091788C">
      <w:pPr>
        <w:tabs>
          <w:tab w:val="right" w:pos="9638"/>
        </w:tabs>
        <w:rPr>
          <w:rFonts w:ascii="Theinhardt Regular" w:hAnsi="Theinhardt Regular"/>
          <w:u w:val="dotted"/>
        </w:rPr>
      </w:pPr>
      <w:r>
        <w:rPr>
          <w:rFonts w:ascii="Theinhardt Regular" w:hAnsi="Theinhardt Regular"/>
          <w:u w:val="dotted"/>
        </w:rPr>
        <w:tab/>
      </w:r>
    </w:p>
    <w:p w14:paraId="50FFDD97" w14:textId="77777777" w:rsidR="00B43212" w:rsidRPr="00A13995" w:rsidRDefault="00B43212" w:rsidP="0091788C">
      <w:pPr>
        <w:tabs>
          <w:tab w:val="right" w:pos="9638"/>
        </w:tabs>
        <w:rPr>
          <w:rFonts w:ascii="Theinhardt Regular" w:hAnsi="Theinhardt Regular"/>
          <w:u w:val="dotted"/>
        </w:rPr>
      </w:pPr>
      <w:r>
        <w:rPr>
          <w:rFonts w:ascii="Theinhardt Regular" w:hAnsi="Theinhardt Regular"/>
          <w:u w:val="dotted"/>
        </w:rPr>
        <w:tab/>
      </w:r>
    </w:p>
    <w:p w14:paraId="02E4C8A5" w14:textId="77777777" w:rsidR="005222BC" w:rsidRDefault="00307C21" w:rsidP="00E62E6A">
      <w:pPr>
        <w:tabs>
          <w:tab w:val="left" w:pos="2268"/>
          <w:tab w:val="left" w:pos="3686"/>
          <w:tab w:val="right" w:pos="6237"/>
          <w:tab w:val="right" w:pos="9638"/>
        </w:tabs>
        <w:rPr>
          <w:rFonts w:ascii="Theinhardt Regular" w:hAnsi="Theinhardt Regular"/>
        </w:rPr>
      </w:pPr>
      <w:r>
        <w:rPr>
          <w:rFonts w:ascii="Theinhardt Regular" w:hAnsi="Theinhardt Regular"/>
        </w:rPr>
        <w:t>Rencontrez-vous des difficultés liées à l’architecture et à l’aménagement de votre logement ?</w:t>
      </w:r>
    </w:p>
    <w:p w14:paraId="1DF21844" w14:textId="77777777" w:rsidR="00307C21" w:rsidRDefault="00A210CD" w:rsidP="00E62E6A">
      <w:pPr>
        <w:tabs>
          <w:tab w:val="left" w:pos="2268"/>
          <w:tab w:val="left" w:pos="3969"/>
          <w:tab w:val="left" w:pos="5103"/>
          <w:tab w:val="right" w:pos="9638"/>
        </w:tabs>
        <w:rPr>
          <w:rFonts w:ascii="Theinhardt Regular" w:hAnsi="Theinhardt Regular"/>
        </w:rPr>
      </w:pPr>
      <w:sdt>
        <w:sdtPr>
          <w:rPr>
            <w:rFonts w:ascii="Theinhardt Regular" w:hAnsi="Theinhardt Regular"/>
          </w:rPr>
          <w:id w:val="1214623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4A2D">
            <w:rPr>
              <w:rFonts w:ascii="MS Gothic" w:eastAsia="MS Gothic" w:hAnsi="MS Gothic" w:hint="eastAsia"/>
            </w:rPr>
            <w:t>☐</w:t>
          </w:r>
        </w:sdtContent>
      </w:sdt>
      <w:r w:rsidR="00307C21" w:rsidRPr="00B051B9">
        <w:rPr>
          <w:rFonts w:ascii="Theinhardt Regular" w:hAnsi="Theinhardt Regular"/>
        </w:rPr>
        <w:t>Oui</w:t>
      </w:r>
      <w:r w:rsidR="00307C21" w:rsidRPr="00B051B9">
        <w:rPr>
          <w:rFonts w:ascii="Theinhardt Regular" w:hAnsi="Theinhardt Regular"/>
        </w:rPr>
        <w:tab/>
      </w:r>
      <w:sdt>
        <w:sdtPr>
          <w:rPr>
            <w:rFonts w:ascii="Theinhardt Regular" w:hAnsi="Theinhardt Regular"/>
          </w:rPr>
          <w:id w:val="1139771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C21">
            <w:rPr>
              <w:rFonts w:ascii="MS Gothic" w:eastAsia="MS Gothic" w:hAnsi="MS Gothic" w:hint="eastAsia"/>
            </w:rPr>
            <w:t>☐</w:t>
          </w:r>
        </w:sdtContent>
      </w:sdt>
      <w:r w:rsidR="00307C21" w:rsidRPr="00B051B9">
        <w:rPr>
          <w:rFonts w:ascii="Theinhardt Regular" w:hAnsi="Theinhardt Regular"/>
        </w:rPr>
        <w:t>Non</w:t>
      </w:r>
    </w:p>
    <w:p w14:paraId="6B99B6A1" w14:textId="77777777" w:rsidR="00307C21" w:rsidRDefault="00307C21" w:rsidP="0091788C">
      <w:pPr>
        <w:tabs>
          <w:tab w:val="right" w:pos="9638"/>
        </w:tabs>
        <w:spacing w:before="120"/>
        <w:rPr>
          <w:rFonts w:ascii="Theinhardt Regular" w:hAnsi="Theinhardt Regular"/>
          <w:u w:val="dotted"/>
        </w:rPr>
      </w:pPr>
      <w:r w:rsidRPr="00B43212">
        <w:rPr>
          <w:rFonts w:ascii="Theinhardt Regular" w:hAnsi="Theinhardt Regular"/>
        </w:rPr>
        <w:t>Si oui, l</w:t>
      </w:r>
      <w:r>
        <w:rPr>
          <w:rFonts w:ascii="Theinhardt Regular" w:hAnsi="Theinhardt Regular"/>
        </w:rPr>
        <w:t>esquelles</w:t>
      </w:r>
      <w:r w:rsidRPr="00B43212">
        <w:rPr>
          <w:rFonts w:ascii="Theinhardt Regular" w:hAnsi="Theinhardt Regular"/>
        </w:rPr>
        <w:t xml:space="preserve"> ? </w:t>
      </w:r>
      <w:r w:rsidRPr="00B43212">
        <w:rPr>
          <w:rFonts w:ascii="Theinhardt Regular" w:hAnsi="Theinhardt Regular"/>
          <w:u w:val="dotted"/>
        </w:rPr>
        <w:tab/>
      </w:r>
    </w:p>
    <w:p w14:paraId="03002BBD" w14:textId="77777777" w:rsidR="00307C21" w:rsidRPr="00A13995" w:rsidRDefault="00307C21" w:rsidP="0091788C">
      <w:pPr>
        <w:tabs>
          <w:tab w:val="right" w:pos="9638"/>
        </w:tabs>
        <w:spacing w:before="120"/>
        <w:rPr>
          <w:rFonts w:ascii="Theinhardt Regular" w:hAnsi="Theinhardt Regular"/>
          <w:u w:val="dotted"/>
        </w:rPr>
      </w:pPr>
      <w:r>
        <w:rPr>
          <w:rFonts w:ascii="Theinhardt Regular" w:hAnsi="Theinhardt Regular"/>
          <w:u w:val="dotted"/>
        </w:rPr>
        <w:tab/>
      </w:r>
    </w:p>
    <w:p w14:paraId="389A9ED8" w14:textId="77777777" w:rsidR="00307C21" w:rsidRPr="00A13995" w:rsidRDefault="00307C21" w:rsidP="0091788C">
      <w:pPr>
        <w:tabs>
          <w:tab w:val="right" w:pos="9638"/>
        </w:tabs>
        <w:spacing w:before="120"/>
        <w:rPr>
          <w:rFonts w:ascii="Theinhardt Regular" w:hAnsi="Theinhardt Regular"/>
          <w:u w:val="dotted"/>
        </w:rPr>
      </w:pPr>
      <w:r>
        <w:rPr>
          <w:rFonts w:ascii="Theinhardt Regular" w:hAnsi="Theinhardt Regular"/>
          <w:u w:val="dotted"/>
        </w:rPr>
        <w:tab/>
      </w:r>
    </w:p>
    <w:p w14:paraId="1ECC8C41" w14:textId="77777777" w:rsidR="00A13995" w:rsidRPr="007E6F95" w:rsidRDefault="00373737" w:rsidP="00E62E6A">
      <w:pPr>
        <w:tabs>
          <w:tab w:val="left" w:pos="2268"/>
          <w:tab w:val="left" w:pos="3686"/>
          <w:tab w:val="right" w:pos="6237"/>
          <w:tab w:val="right" w:pos="9638"/>
        </w:tabs>
        <w:rPr>
          <w:rFonts w:ascii="Theinhardt Regular" w:hAnsi="Theinhardt Regular"/>
          <w:b/>
          <w:sz w:val="24"/>
          <w:szCs w:val="24"/>
        </w:rPr>
      </w:pPr>
      <w:r w:rsidRPr="007E6F95">
        <w:rPr>
          <w:rFonts w:ascii="Theinhardt Regular" w:hAnsi="Theinhardt Regular"/>
          <w:b/>
          <w:sz w:val="24"/>
          <w:szCs w:val="24"/>
        </w:rPr>
        <w:t>Confirmation d’inscription</w:t>
      </w:r>
    </w:p>
    <w:p w14:paraId="282D648B" w14:textId="77777777" w:rsidR="00373737" w:rsidRDefault="00CF5E8D" w:rsidP="00E62E6A">
      <w:pPr>
        <w:tabs>
          <w:tab w:val="left" w:pos="2268"/>
          <w:tab w:val="left" w:pos="3686"/>
          <w:tab w:val="right" w:pos="6237"/>
          <w:tab w:val="right" w:pos="9638"/>
        </w:tabs>
        <w:rPr>
          <w:rFonts w:ascii="Theinhardt Regular" w:hAnsi="Theinhardt Regular"/>
        </w:rPr>
      </w:pPr>
      <w:r>
        <w:rPr>
          <w:rFonts w:ascii="Theinhardt Regular" w:hAnsi="Theinhardt Regular"/>
        </w:rPr>
        <w:t>N</w:t>
      </w:r>
      <w:r w:rsidR="00373737" w:rsidRPr="00CF5E8D">
        <w:rPr>
          <w:rFonts w:ascii="Theinhardt Regular" w:hAnsi="Theinhardt Regular"/>
        </w:rPr>
        <w:t>ous vous confirm</w:t>
      </w:r>
      <w:r>
        <w:rPr>
          <w:rFonts w:ascii="Theinhardt Regular" w:hAnsi="Theinhardt Regular"/>
        </w:rPr>
        <w:t>er</w:t>
      </w:r>
      <w:r w:rsidR="00373737" w:rsidRPr="00CF5E8D">
        <w:rPr>
          <w:rFonts w:ascii="Theinhardt Regular" w:hAnsi="Theinhardt Regular"/>
        </w:rPr>
        <w:t xml:space="preserve">ons </w:t>
      </w:r>
      <w:r>
        <w:rPr>
          <w:rFonts w:ascii="Theinhardt Regular" w:hAnsi="Theinhardt Regular"/>
        </w:rPr>
        <w:t xml:space="preserve">la réception de </w:t>
      </w:r>
      <w:r w:rsidR="00373737" w:rsidRPr="00CF5E8D">
        <w:rPr>
          <w:rFonts w:ascii="Theinhardt Regular" w:hAnsi="Theinhardt Regular"/>
        </w:rPr>
        <w:t>votre inscription par courrier</w:t>
      </w:r>
      <w:r>
        <w:rPr>
          <w:rFonts w:ascii="Theinhardt Regular" w:hAnsi="Theinhardt Regular"/>
        </w:rPr>
        <w:t xml:space="preserve"> postal ou électronique</w:t>
      </w:r>
      <w:r w:rsidR="00373737" w:rsidRPr="00CF5E8D">
        <w:rPr>
          <w:rFonts w:ascii="Theinhardt Regular" w:hAnsi="Theinhardt Regular"/>
        </w:rPr>
        <w:t>.</w:t>
      </w:r>
    </w:p>
    <w:p w14:paraId="7076F48C" w14:textId="77777777" w:rsidR="00373737" w:rsidRDefault="00373737" w:rsidP="00E62E6A">
      <w:pPr>
        <w:tabs>
          <w:tab w:val="left" w:pos="2268"/>
          <w:tab w:val="left" w:pos="3686"/>
          <w:tab w:val="right" w:pos="6237"/>
          <w:tab w:val="right" w:pos="9638"/>
        </w:tabs>
        <w:rPr>
          <w:rFonts w:ascii="Theinhardt Regular" w:hAnsi="Theinhardt Regular"/>
        </w:rPr>
      </w:pPr>
      <w:r>
        <w:rPr>
          <w:rFonts w:ascii="Theinhardt Regular" w:hAnsi="Theinhardt Regular"/>
        </w:rPr>
        <w:t>A quelle personne souhaitez-vous que nous adressions ce courrier</w:t>
      </w:r>
      <w:r w:rsidR="00504477">
        <w:rPr>
          <w:rFonts w:ascii="Theinhardt Regular" w:hAnsi="Theinhardt Regular"/>
        </w:rPr>
        <w:t> ?</w:t>
      </w:r>
    </w:p>
    <w:p w14:paraId="1E9086B6" w14:textId="77777777" w:rsidR="00373737" w:rsidRDefault="00A210CD" w:rsidP="00E62E6A">
      <w:pPr>
        <w:tabs>
          <w:tab w:val="left" w:pos="2268"/>
          <w:tab w:val="left" w:pos="3686"/>
          <w:tab w:val="right" w:pos="6237"/>
          <w:tab w:val="right" w:pos="9638"/>
        </w:tabs>
        <w:rPr>
          <w:rFonts w:ascii="Theinhardt Regular" w:hAnsi="Theinhardt Regular"/>
        </w:rPr>
      </w:pPr>
      <w:sdt>
        <w:sdtPr>
          <w:rPr>
            <w:rFonts w:ascii="Theinhardt Regular" w:hAnsi="Theinhardt Regular"/>
          </w:rPr>
          <w:id w:val="1126811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3737">
            <w:rPr>
              <w:rFonts w:ascii="MS Gothic" w:eastAsia="MS Gothic" w:hAnsi="MS Gothic" w:hint="eastAsia"/>
            </w:rPr>
            <w:t>☐</w:t>
          </w:r>
        </w:sdtContent>
      </w:sdt>
      <w:r w:rsidR="00373737">
        <w:rPr>
          <w:rFonts w:ascii="Theinhardt Regular" w:hAnsi="Theinhardt Regular"/>
        </w:rPr>
        <w:t xml:space="preserve"> </w:t>
      </w:r>
      <w:proofErr w:type="gramStart"/>
      <w:r w:rsidR="00373737">
        <w:rPr>
          <w:rFonts w:ascii="Theinhardt Regular" w:hAnsi="Theinhardt Regular"/>
        </w:rPr>
        <w:t>au</w:t>
      </w:r>
      <w:proofErr w:type="gramEnd"/>
      <w:r w:rsidR="00373737">
        <w:rPr>
          <w:rFonts w:ascii="Theinhardt Regular" w:hAnsi="Theinhardt Regular"/>
        </w:rPr>
        <w:t xml:space="preserve"> répondant administratif</w:t>
      </w:r>
    </w:p>
    <w:p w14:paraId="298CC4AB" w14:textId="77777777" w:rsidR="00373737" w:rsidRDefault="00A210CD" w:rsidP="00E62E6A">
      <w:pPr>
        <w:tabs>
          <w:tab w:val="left" w:pos="2268"/>
          <w:tab w:val="left" w:pos="3686"/>
          <w:tab w:val="right" w:pos="6237"/>
          <w:tab w:val="right" w:pos="9638"/>
        </w:tabs>
        <w:rPr>
          <w:rFonts w:ascii="Theinhardt Regular" w:hAnsi="Theinhardt Regular"/>
        </w:rPr>
      </w:pPr>
      <w:sdt>
        <w:sdtPr>
          <w:rPr>
            <w:rFonts w:ascii="Theinhardt Regular" w:hAnsi="Theinhardt Regular"/>
          </w:rPr>
          <w:id w:val="-1030261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5227">
            <w:rPr>
              <w:rFonts w:ascii="MS Gothic" w:eastAsia="MS Gothic" w:hAnsi="MS Gothic" w:hint="eastAsia"/>
            </w:rPr>
            <w:t>☐</w:t>
          </w:r>
        </w:sdtContent>
      </w:sdt>
      <w:r w:rsidR="00373737">
        <w:rPr>
          <w:rFonts w:ascii="Theinhardt Regular" w:hAnsi="Theinhardt Regular"/>
        </w:rPr>
        <w:t xml:space="preserve"> </w:t>
      </w:r>
      <w:proofErr w:type="gramStart"/>
      <w:r w:rsidR="00373737">
        <w:rPr>
          <w:rFonts w:ascii="Theinhardt Regular" w:hAnsi="Theinhardt Regular"/>
        </w:rPr>
        <w:t>au</w:t>
      </w:r>
      <w:proofErr w:type="gramEnd"/>
      <w:r w:rsidR="00373737">
        <w:rPr>
          <w:rFonts w:ascii="Theinhardt Regular" w:hAnsi="Theinhardt Regular"/>
        </w:rPr>
        <w:t xml:space="preserve"> requérant</w:t>
      </w:r>
    </w:p>
    <w:p w14:paraId="186191B7" w14:textId="77777777" w:rsidR="00373737" w:rsidRDefault="00852E21" w:rsidP="0091788C">
      <w:pPr>
        <w:tabs>
          <w:tab w:val="left" w:pos="2268"/>
          <w:tab w:val="left" w:pos="3686"/>
          <w:tab w:val="right" w:pos="9638"/>
        </w:tabs>
        <w:rPr>
          <w:rFonts w:ascii="Theinhardt Regular" w:hAnsi="Theinhardt Regular"/>
        </w:rPr>
      </w:pPr>
      <w:r>
        <w:rPr>
          <w:rFonts w:ascii="Theinhardt Regular" w:hAnsi="Theinhardt Regular"/>
        </w:rPr>
        <w:t xml:space="preserve">Date : </w:t>
      </w:r>
      <w:r w:rsidRPr="00852E21">
        <w:rPr>
          <w:rFonts w:ascii="Theinhardt Regular" w:hAnsi="Theinhardt Regular"/>
          <w:u w:val="dotted"/>
        </w:rPr>
        <w:tab/>
      </w:r>
      <w:r w:rsidRPr="00852E21">
        <w:rPr>
          <w:rFonts w:ascii="Theinhardt Regular" w:hAnsi="Theinhardt Regular"/>
          <w:u w:val="dotted"/>
        </w:rPr>
        <w:tab/>
      </w:r>
      <w:r>
        <w:rPr>
          <w:rFonts w:ascii="Theinhardt Regular" w:hAnsi="Theinhardt Regular"/>
        </w:rPr>
        <w:t xml:space="preserve">Signature : </w:t>
      </w:r>
      <w:r w:rsidRPr="00852E21">
        <w:rPr>
          <w:rFonts w:ascii="Theinhardt Regular" w:hAnsi="Theinhardt Regular"/>
          <w:u w:val="dotted"/>
        </w:rPr>
        <w:tab/>
      </w:r>
    </w:p>
    <w:p w14:paraId="721FD8CB" w14:textId="77777777" w:rsidR="00852E21" w:rsidRDefault="00852E21" w:rsidP="00E62E6A">
      <w:pPr>
        <w:tabs>
          <w:tab w:val="left" w:pos="2268"/>
          <w:tab w:val="left" w:pos="3686"/>
          <w:tab w:val="right" w:pos="6237"/>
          <w:tab w:val="right" w:pos="9638"/>
        </w:tabs>
        <w:rPr>
          <w:rFonts w:ascii="Theinhardt Regular" w:hAnsi="Theinhardt Regular"/>
        </w:rPr>
      </w:pPr>
      <w:r>
        <w:rPr>
          <w:rFonts w:ascii="Theinhardt Regular" w:hAnsi="Theinhardt Regular"/>
        </w:rPr>
        <w:tab/>
      </w:r>
      <w:r>
        <w:rPr>
          <w:rFonts w:ascii="Theinhardt Regular" w:hAnsi="Theinhardt Regular"/>
        </w:rPr>
        <w:tab/>
        <w:t>(</w:t>
      </w:r>
      <w:proofErr w:type="gramStart"/>
      <w:r>
        <w:rPr>
          <w:rFonts w:ascii="Theinhardt Regular" w:hAnsi="Theinhardt Regular"/>
        </w:rPr>
        <w:t>le</w:t>
      </w:r>
      <w:proofErr w:type="gramEnd"/>
      <w:r>
        <w:rPr>
          <w:rFonts w:ascii="Theinhardt Regular" w:hAnsi="Theinhardt Regular"/>
        </w:rPr>
        <w:t xml:space="preserve"> requérant ou son représentant légal)</w:t>
      </w:r>
    </w:p>
    <w:p w14:paraId="4ACCD03E" w14:textId="77777777" w:rsidR="00E3028A" w:rsidRDefault="00E3028A" w:rsidP="00E62E6A">
      <w:pPr>
        <w:tabs>
          <w:tab w:val="left" w:pos="2268"/>
          <w:tab w:val="left" w:pos="3686"/>
          <w:tab w:val="right" w:pos="6237"/>
          <w:tab w:val="right" w:pos="9638"/>
        </w:tabs>
        <w:rPr>
          <w:rFonts w:ascii="Theinhardt Regular" w:hAnsi="Theinhardt Regular"/>
        </w:rPr>
      </w:pPr>
    </w:p>
    <w:p w14:paraId="2E5DB4F7" w14:textId="77777777" w:rsidR="00E3028A" w:rsidRPr="008E2DD0" w:rsidRDefault="00E3028A" w:rsidP="00E62E6A">
      <w:pPr>
        <w:tabs>
          <w:tab w:val="left" w:pos="2268"/>
          <w:tab w:val="left" w:pos="3686"/>
          <w:tab w:val="right" w:pos="6237"/>
          <w:tab w:val="right" w:pos="9638"/>
        </w:tabs>
        <w:jc w:val="both"/>
        <w:rPr>
          <w:rFonts w:ascii="Theinhardt Regular" w:hAnsi="Theinhardt Regular"/>
          <w:sz w:val="20"/>
          <w:szCs w:val="20"/>
        </w:rPr>
      </w:pPr>
      <w:r w:rsidRPr="008E2DD0">
        <w:rPr>
          <w:rFonts w:ascii="Theinhardt Regular" w:hAnsi="Theinhardt Regular"/>
          <w:sz w:val="20"/>
          <w:szCs w:val="20"/>
        </w:rPr>
        <w:t>La demande est traitée de manière confidentielle. L’attribution d’un logement ne se fera qu’après une visite de l’In</w:t>
      </w:r>
      <w:r w:rsidR="00CF5E8D">
        <w:rPr>
          <w:rFonts w:ascii="Theinhardt Regular" w:hAnsi="Theinhardt Regular"/>
          <w:sz w:val="20"/>
          <w:szCs w:val="20"/>
        </w:rPr>
        <w:t>firmier-chef (ou de son suppléant</w:t>
      </w:r>
      <w:r w:rsidRPr="008E2DD0">
        <w:rPr>
          <w:rFonts w:ascii="Theinhardt Regular" w:hAnsi="Theinhardt Regular"/>
          <w:sz w:val="20"/>
          <w:szCs w:val="20"/>
        </w:rPr>
        <w:t>) qui émettra un préavis quant à la situation de santé du requérant. La décision finale revient à la Direction de la Résidence des Chênes.</w:t>
      </w:r>
    </w:p>
    <w:p w14:paraId="5BF4246C" w14:textId="77777777" w:rsidR="00E3028A" w:rsidRDefault="00E3028A" w:rsidP="00307C21">
      <w:pPr>
        <w:tabs>
          <w:tab w:val="left" w:pos="2268"/>
          <w:tab w:val="left" w:pos="3686"/>
          <w:tab w:val="right" w:pos="6237"/>
        </w:tabs>
        <w:rPr>
          <w:rFonts w:ascii="Theinhardt Regular" w:hAnsi="Theinhardt Regular"/>
        </w:rPr>
      </w:pPr>
    </w:p>
    <w:p w14:paraId="14607BA8" w14:textId="40887D05" w:rsidR="00D13558" w:rsidRDefault="0066393D" w:rsidP="00D13558">
      <w:pPr>
        <w:tabs>
          <w:tab w:val="left" w:pos="2268"/>
          <w:tab w:val="left" w:pos="3686"/>
          <w:tab w:val="left" w:pos="3969"/>
          <w:tab w:val="right" w:pos="6237"/>
        </w:tabs>
        <w:rPr>
          <w:rFonts w:ascii="Theinhardt Regular" w:hAnsi="Theinhardt Regular"/>
        </w:rPr>
      </w:pPr>
      <w:r>
        <w:rPr>
          <w:rFonts w:ascii="Theinhardt Regular" w:hAnsi="Theinhardt Regular"/>
        </w:rPr>
        <w:t xml:space="preserve">Veuillez adresser </w:t>
      </w:r>
      <w:r w:rsidR="000A47DD">
        <w:rPr>
          <w:rFonts w:ascii="Theinhardt Regular" w:hAnsi="Theinhardt Regular"/>
        </w:rPr>
        <w:t xml:space="preserve">le </w:t>
      </w:r>
      <w:r>
        <w:rPr>
          <w:rFonts w:ascii="Theinhardt Regular" w:hAnsi="Theinhardt Regular"/>
        </w:rPr>
        <w:t xml:space="preserve">formulaire d’inscription </w:t>
      </w:r>
      <w:r w:rsidR="000A47DD">
        <w:rPr>
          <w:rFonts w:ascii="Theinhardt Regular" w:hAnsi="Theinhardt Regular"/>
        </w:rPr>
        <w:t xml:space="preserve">et les pièces requises à </w:t>
      </w:r>
      <w:r>
        <w:rPr>
          <w:rFonts w:ascii="Theinhardt Regular" w:hAnsi="Theinhardt Regular"/>
        </w:rPr>
        <w:t xml:space="preserve">: </w:t>
      </w:r>
      <w:r>
        <w:rPr>
          <w:rFonts w:ascii="Theinhardt Regular" w:hAnsi="Theinhardt Regular"/>
        </w:rPr>
        <w:br/>
      </w:r>
    </w:p>
    <w:p w14:paraId="4F310760" w14:textId="77777777" w:rsidR="00A210CD" w:rsidRDefault="00A210CD" w:rsidP="00D13558">
      <w:pPr>
        <w:tabs>
          <w:tab w:val="left" w:pos="2268"/>
          <w:tab w:val="left" w:pos="3686"/>
          <w:tab w:val="left" w:pos="3969"/>
          <w:tab w:val="right" w:pos="6237"/>
        </w:tabs>
        <w:rPr>
          <w:rFonts w:ascii="Theinhardt Regular" w:hAnsi="Theinhardt Regular"/>
        </w:rPr>
      </w:pPr>
    </w:p>
    <w:p w14:paraId="43B82E3A" w14:textId="746AB9B4" w:rsidR="00D13558" w:rsidRDefault="00D13558" w:rsidP="00A210CD">
      <w:pPr>
        <w:tabs>
          <w:tab w:val="center" w:pos="4820"/>
        </w:tabs>
        <w:spacing w:after="0"/>
        <w:rPr>
          <w:rFonts w:ascii="Theinhardt Regular" w:hAnsi="Theinhardt Regular"/>
          <w:b/>
          <w:bCs/>
        </w:rPr>
      </w:pPr>
      <w:r>
        <w:rPr>
          <w:rFonts w:ascii="Theinhardt Regular" w:hAnsi="Theinhardt Regular"/>
          <w:b/>
          <w:bCs/>
        </w:rPr>
        <w:tab/>
      </w:r>
      <w:r w:rsidR="0066393D" w:rsidRPr="00D13558">
        <w:rPr>
          <w:rFonts w:ascii="Theinhardt Regular" w:hAnsi="Theinhardt Regular"/>
          <w:b/>
          <w:bCs/>
        </w:rPr>
        <w:t>Rési</w:t>
      </w:r>
      <w:r w:rsidR="00330A9B" w:rsidRPr="00D13558">
        <w:rPr>
          <w:rFonts w:ascii="Theinhardt Regular" w:hAnsi="Theinhardt Regular"/>
          <w:b/>
          <w:bCs/>
        </w:rPr>
        <w:t>dence des Chênes</w:t>
      </w:r>
    </w:p>
    <w:p w14:paraId="57A7BB5F" w14:textId="3D632D65" w:rsidR="00D13558" w:rsidRPr="00D13558" w:rsidRDefault="00D13558" w:rsidP="00A210CD">
      <w:pPr>
        <w:tabs>
          <w:tab w:val="center" w:pos="4820"/>
        </w:tabs>
        <w:spacing w:after="0"/>
        <w:rPr>
          <w:rFonts w:ascii="Theinhardt Regular" w:hAnsi="Theinhardt Regular"/>
        </w:rPr>
      </w:pPr>
      <w:r>
        <w:rPr>
          <w:rFonts w:ascii="Theinhardt Regular" w:hAnsi="Theinhardt Regular"/>
        </w:rPr>
        <w:tab/>
      </w:r>
      <w:proofErr w:type="gramStart"/>
      <w:r w:rsidRPr="00D13558">
        <w:rPr>
          <w:rFonts w:ascii="Theinhardt Regular" w:hAnsi="Theinhardt Regular"/>
        </w:rPr>
        <w:t>Administration résidants</w:t>
      </w:r>
      <w:proofErr w:type="gramEnd"/>
    </w:p>
    <w:p w14:paraId="46C6BC01" w14:textId="20D15109" w:rsidR="00D13558" w:rsidRDefault="00D13558" w:rsidP="00A210CD">
      <w:pPr>
        <w:tabs>
          <w:tab w:val="center" w:pos="4820"/>
        </w:tabs>
        <w:spacing w:after="0"/>
        <w:rPr>
          <w:rFonts w:ascii="Theinhardt Regular" w:hAnsi="Theinhardt Regular"/>
        </w:rPr>
      </w:pPr>
      <w:r>
        <w:rPr>
          <w:rFonts w:ascii="Theinhardt Regular" w:hAnsi="Theinhardt Regular"/>
        </w:rPr>
        <w:tab/>
      </w:r>
      <w:r w:rsidR="0066393D">
        <w:rPr>
          <w:rFonts w:ascii="Theinhardt Regular" w:hAnsi="Theinhardt Regular"/>
        </w:rPr>
        <w:t xml:space="preserve">Rue de la </w:t>
      </w:r>
      <w:proofErr w:type="spellStart"/>
      <w:r w:rsidR="0066393D">
        <w:rPr>
          <w:rFonts w:ascii="Theinhardt Regular" w:hAnsi="Theinhardt Regular"/>
        </w:rPr>
        <w:t>Singine</w:t>
      </w:r>
      <w:proofErr w:type="spellEnd"/>
      <w:r w:rsidR="0066393D">
        <w:rPr>
          <w:rFonts w:ascii="Theinhardt Regular" w:hAnsi="Theinhardt Regular"/>
        </w:rPr>
        <w:t xml:space="preserve"> 2</w:t>
      </w:r>
    </w:p>
    <w:p w14:paraId="15A00034" w14:textId="191E9BD7" w:rsidR="00D13558" w:rsidRDefault="00D13558" w:rsidP="00A210CD">
      <w:pPr>
        <w:tabs>
          <w:tab w:val="center" w:pos="4820"/>
        </w:tabs>
        <w:spacing w:after="0"/>
        <w:rPr>
          <w:rFonts w:ascii="Theinhardt Regular" w:hAnsi="Theinhardt Regular"/>
        </w:rPr>
      </w:pPr>
      <w:r>
        <w:rPr>
          <w:rFonts w:ascii="Theinhardt Regular" w:hAnsi="Theinhardt Regular"/>
        </w:rPr>
        <w:tab/>
      </w:r>
      <w:r w:rsidR="0066393D">
        <w:rPr>
          <w:rFonts w:ascii="Theinhardt Regular" w:hAnsi="Theinhardt Regular"/>
        </w:rPr>
        <w:t>1700 Fribourg</w:t>
      </w:r>
    </w:p>
    <w:p w14:paraId="6C1A15D7" w14:textId="6C6FE1C2" w:rsidR="00D13558" w:rsidRDefault="00D13558" w:rsidP="00A210CD">
      <w:pPr>
        <w:tabs>
          <w:tab w:val="center" w:pos="4820"/>
        </w:tabs>
        <w:spacing w:after="0"/>
        <w:rPr>
          <w:rFonts w:ascii="Theinhardt Regular" w:hAnsi="Theinhardt Regular"/>
        </w:rPr>
      </w:pPr>
    </w:p>
    <w:p w14:paraId="1B34CE7C" w14:textId="6138F0AC" w:rsidR="00D13558" w:rsidRDefault="00D13558" w:rsidP="00A210CD">
      <w:pPr>
        <w:tabs>
          <w:tab w:val="center" w:pos="4820"/>
        </w:tabs>
        <w:spacing w:after="0"/>
        <w:rPr>
          <w:rFonts w:ascii="Theinhardt Regular" w:hAnsi="Theinhardt Regular"/>
        </w:rPr>
      </w:pPr>
      <w:r>
        <w:rPr>
          <w:rFonts w:ascii="Theinhardt Regular" w:hAnsi="Theinhardt Regular"/>
        </w:rPr>
        <w:tab/>
      </w:r>
      <w:hyperlink r:id="rId6" w:history="1">
        <w:r w:rsidRPr="00534629">
          <w:rPr>
            <w:rStyle w:val="Lienhypertexte"/>
            <w:rFonts w:ascii="Theinhardt Regular" w:hAnsi="Theinhardt Regular"/>
          </w:rPr>
          <w:t>residence@chenes.ch</w:t>
        </w:r>
      </w:hyperlink>
    </w:p>
    <w:p w14:paraId="6075DA10" w14:textId="19D12AD5" w:rsidR="00D13558" w:rsidRDefault="00D13558" w:rsidP="00A210CD">
      <w:pPr>
        <w:tabs>
          <w:tab w:val="center" w:pos="4820"/>
        </w:tabs>
        <w:spacing w:after="0"/>
        <w:rPr>
          <w:rFonts w:ascii="Theinhardt Regular" w:hAnsi="Theinhardt Regular"/>
        </w:rPr>
      </w:pPr>
      <w:r>
        <w:rPr>
          <w:rFonts w:ascii="Theinhardt Regular" w:hAnsi="Theinhardt Regular"/>
        </w:rPr>
        <w:tab/>
      </w:r>
      <w:r>
        <w:rPr>
          <w:rFonts w:ascii="Theinhardt Regular" w:hAnsi="Theinhardt Regular"/>
        </w:rPr>
        <w:t>026 484 88 09</w:t>
      </w:r>
    </w:p>
    <w:p w14:paraId="7BB7F58D" w14:textId="20E2256E" w:rsidR="00D13558" w:rsidRDefault="00D13558" w:rsidP="00A210CD">
      <w:pPr>
        <w:tabs>
          <w:tab w:val="center" w:pos="4820"/>
        </w:tabs>
        <w:spacing w:after="0"/>
        <w:rPr>
          <w:rFonts w:ascii="Theinhardt Regular" w:hAnsi="Theinhardt Regular"/>
        </w:rPr>
      </w:pPr>
      <w:r>
        <w:rPr>
          <w:rFonts w:ascii="Theinhardt Regular" w:hAnsi="Theinhardt Regular"/>
          <w:b/>
          <w:bCs/>
        </w:rPr>
        <w:t xml:space="preserve"> </w:t>
      </w:r>
    </w:p>
    <w:p w14:paraId="11F3EB0B" w14:textId="77777777" w:rsidR="0066393D" w:rsidRPr="00117AE2" w:rsidRDefault="0066393D" w:rsidP="00A210CD">
      <w:pPr>
        <w:tabs>
          <w:tab w:val="left" w:pos="2268"/>
          <w:tab w:val="left" w:pos="3686"/>
          <w:tab w:val="center" w:pos="4820"/>
          <w:tab w:val="right" w:pos="6237"/>
        </w:tabs>
        <w:rPr>
          <w:rFonts w:ascii="Theinhardt Regular" w:hAnsi="Theinhardt Regular"/>
        </w:rPr>
      </w:pPr>
    </w:p>
    <w:sectPr w:rsidR="0066393D" w:rsidRPr="00117AE2" w:rsidSect="00795E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59" w:right="1134" w:bottom="993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3D94B" w14:textId="77777777" w:rsidR="00E16A5F" w:rsidRDefault="00E16A5F" w:rsidP="00E16A5F">
      <w:pPr>
        <w:spacing w:after="0" w:line="240" w:lineRule="auto"/>
      </w:pPr>
      <w:r>
        <w:separator/>
      </w:r>
    </w:p>
  </w:endnote>
  <w:endnote w:type="continuationSeparator" w:id="0">
    <w:p w14:paraId="1F1C33E7" w14:textId="77777777" w:rsidR="00E16A5F" w:rsidRDefault="00E16A5F" w:rsidP="00E16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heinhardt Regular">
    <w:panose1 w:val="020B0503020202020204"/>
    <w:charset w:val="00"/>
    <w:family w:val="swiss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45280" w14:textId="77777777" w:rsidR="00D31428" w:rsidRDefault="00D3142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586A4" w14:textId="77777777" w:rsidR="00D31428" w:rsidRDefault="00D3142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B75E0" w14:textId="77777777" w:rsidR="00D31428" w:rsidRDefault="00D3142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CB493" w14:textId="77777777" w:rsidR="00E16A5F" w:rsidRDefault="00E16A5F" w:rsidP="00E16A5F">
      <w:pPr>
        <w:spacing w:after="0" w:line="240" w:lineRule="auto"/>
      </w:pPr>
      <w:r>
        <w:separator/>
      </w:r>
    </w:p>
  </w:footnote>
  <w:footnote w:type="continuationSeparator" w:id="0">
    <w:p w14:paraId="7E7C368F" w14:textId="77777777" w:rsidR="00E16A5F" w:rsidRDefault="00E16A5F" w:rsidP="00E16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F833D" w14:textId="77777777" w:rsidR="00D31428" w:rsidRDefault="00D3142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5FE0D" w14:textId="77777777" w:rsidR="00E16A5F" w:rsidRDefault="00E16A5F" w:rsidP="00C71A4D">
    <w:pPr>
      <w:pStyle w:val="En-tte"/>
      <w:ind w:left="-70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49"/>
      <w:gridCol w:w="5923"/>
    </w:tblGrid>
    <w:tr w:rsidR="00940214" w14:paraId="2DBF7AC4" w14:textId="77777777" w:rsidTr="00940214">
      <w:trPr>
        <w:trHeight w:val="1277"/>
      </w:trPr>
      <w:tc>
        <w:tcPr>
          <w:tcW w:w="3149" w:type="dxa"/>
          <w:tcBorders>
            <w:top w:val="nil"/>
            <w:left w:val="nil"/>
            <w:bottom w:val="nil"/>
            <w:right w:val="nil"/>
          </w:tcBorders>
        </w:tcPr>
        <w:p w14:paraId="7F727AFB" w14:textId="77777777" w:rsidR="00940214" w:rsidRDefault="00940214" w:rsidP="00940214">
          <w:pPr>
            <w:rPr>
              <w:sz w:val="16"/>
            </w:rPr>
          </w:pPr>
          <w:r>
            <w:rPr>
              <w:noProof/>
              <w:lang w:eastAsia="fr-CH"/>
            </w:rPr>
            <w:drawing>
              <wp:inline distT="0" distB="0" distL="0" distR="0" wp14:anchorId="194508DD" wp14:editId="0871C321">
                <wp:extent cx="1911100" cy="957074"/>
                <wp:effectExtent l="0" t="0" r="0" b="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DCH_logo_53x26,5mm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1100" cy="9570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23" w:type="dxa"/>
          <w:tcBorders>
            <w:top w:val="nil"/>
            <w:left w:val="nil"/>
            <w:bottom w:val="nil"/>
            <w:right w:val="nil"/>
          </w:tcBorders>
        </w:tcPr>
        <w:p w14:paraId="65E4FB86" w14:textId="77777777" w:rsidR="00940214" w:rsidRDefault="00940214" w:rsidP="00940214">
          <w:pPr>
            <w:pStyle w:val="Pieddepage"/>
            <w:tabs>
              <w:tab w:val="clear" w:pos="4536"/>
              <w:tab w:val="clear" w:pos="9072"/>
            </w:tabs>
            <w:rPr>
              <w:rFonts w:ascii="Book Antiqua" w:hAnsi="Book Antiqua"/>
            </w:rPr>
          </w:pPr>
        </w:p>
        <w:p w14:paraId="1C9225C3" w14:textId="77777777" w:rsidR="00940214" w:rsidRPr="00940214" w:rsidRDefault="00940214" w:rsidP="00940214">
          <w:pPr>
            <w:tabs>
              <w:tab w:val="left" w:pos="1569"/>
            </w:tabs>
          </w:pPr>
          <w:r>
            <w:tab/>
          </w:r>
        </w:p>
      </w:tc>
    </w:tr>
  </w:tbl>
  <w:p w14:paraId="25D56B46" w14:textId="77777777" w:rsidR="00940214" w:rsidRDefault="0094021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9DA"/>
    <w:rsid w:val="00097852"/>
    <w:rsid w:val="000A47DD"/>
    <w:rsid w:val="00101795"/>
    <w:rsid w:val="00105227"/>
    <w:rsid w:val="00117AE2"/>
    <w:rsid w:val="00143E42"/>
    <w:rsid w:val="00182F3C"/>
    <w:rsid w:val="00183F01"/>
    <w:rsid w:val="001B4BA7"/>
    <w:rsid w:val="001C1F17"/>
    <w:rsid w:val="00220BF6"/>
    <w:rsid w:val="00265A7D"/>
    <w:rsid w:val="00283B60"/>
    <w:rsid w:val="00293B28"/>
    <w:rsid w:val="002B2DD6"/>
    <w:rsid w:val="00307C21"/>
    <w:rsid w:val="00330A9B"/>
    <w:rsid w:val="00336D65"/>
    <w:rsid w:val="00345C6D"/>
    <w:rsid w:val="00373737"/>
    <w:rsid w:val="003B6106"/>
    <w:rsid w:val="003C4A2D"/>
    <w:rsid w:val="00423D51"/>
    <w:rsid w:val="00477259"/>
    <w:rsid w:val="004B2D36"/>
    <w:rsid w:val="004F1BB8"/>
    <w:rsid w:val="00504477"/>
    <w:rsid w:val="005222BC"/>
    <w:rsid w:val="005A456C"/>
    <w:rsid w:val="005E2070"/>
    <w:rsid w:val="0066393D"/>
    <w:rsid w:val="0070049D"/>
    <w:rsid w:val="00795E1E"/>
    <w:rsid w:val="007E6F95"/>
    <w:rsid w:val="007F5326"/>
    <w:rsid w:val="0080038E"/>
    <w:rsid w:val="00852E21"/>
    <w:rsid w:val="008C3E9B"/>
    <w:rsid w:val="008E2DD0"/>
    <w:rsid w:val="009049DA"/>
    <w:rsid w:val="0091788C"/>
    <w:rsid w:val="00940214"/>
    <w:rsid w:val="0096385E"/>
    <w:rsid w:val="009E0930"/>
    <w:rsid w:val="00A13995"/>
    <w:rsid w:val="00A210CD"/>
    <w:rsid w:val="00A408CD"/>
    <w:rsid w:val="00A450B9"/>
    <w:rsid w:val="00A45DF2"/>
    <w:rsid w:val="00A937EE"/>
    <w:rsid w:val="00AA42C3"/>
    <w:rsid w:val="00B43212"/>
    <w:rsid w:val="00B43303"/>
    <w:rsid w:val="00B549AA"/>
    <w:rsid w:val="00B64689"/>
    <w:rsid w:val="00BD08C8"/>
    <w:rsid w:val="00BE3D5A"/>
    <w:rsid w:val="00BE6E4D"/>
    <w:rsid w:val="00C71A4D"/>
    <w:rsid w:val="00C80E32"/>
    <w:rsid w:val="00CA1868"/>
    <w:rsid w:val="00CF3386"/>
    <w:rsid w:val="00CF5E8D"/>
    <w:rsid w:val="00D06BD7"/>
    <w:rsid w:val="00D13558"/>
    <w:rsid w:val="00D31428"/>
    <w:rsid w:val="00DC2C59"/>
    <w:rsid w:val="00E16A5F"/>
    <w:rsid w:val="00E21589"/>
    <w:rsid w:val="00E3028A"/>
    <w:rsid w:val="00E62E6A"/>
    <w:rsid w:val="00E723A6"/>
    <w:rsid w:val="00ED7E64"/>
    <w:rsid w:val="00F2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D231250"/>
  <w15:chartTrackingRefBased/>
  <w15:docId w15:val="{DCA079F5-C56C-47C0-AB58-92A440DE1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16A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16A5F"/>
  </w:style>
  <w:style w:type="paragraph" w:styleId="Pieddepage">
    <w:name w:val="footer"/>
    <w:basedOn w:val="Normal"/>
    <w:link w:val="PieddepageCar"/>
    <w:unhideWhenUsed/>
    <w:rsid w:val="00E16A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16A5F"/>
  </w:style>
  <w:style w:type="paragraph" w:styleId="NormalWeb">
    <w:name w:val="Normal (Web)"/>
    <w:basedOn w:val="Normal"/>
    <w:uiPriority w:val="99"/>
    <w:unhideWhenUsed/>
    <w:rsid w:val="00940214"/>
    <w:pPr>
      <w:spacing w:after="0" w:line="276" w:lineRule="auto"/>
    </w:pPr>
    <w:rPr>
      <w:rFonts w:ascii="Times New Roman" w:eastAsiaTheme="minorEastAsia" w:hAnsi="Times New Roman" w:cs="Times New Roman"/>
      <w:spacing w:val="4"/>
      <w:sz w:val="24"/>
      <w:szCs w:val="24"/>
      <w:lang w:val="fr-FR" w:eastAsia="ja-JP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26E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6E5E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182F3C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D1355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135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sidence@chenes.ch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484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Jonin</dc:creator>
  <cp:keywords/>
  <dc:description/>
  <cp:lastModifiedBy>Aline Pillonel</cp:lastModifiedBy>
  <cp:revision>4</cp:revision>
  <cp:lastPrinted>2022-06-21T08:13:00Z</cp:lastPrinted>
  <dcterms:created xsi:type="dcterms:W3CDTF">2023-12-12T14:28:00Z</dcterms:created>
  <dcterms:modified xsi:type="dcterms:W3CDTF">2026-01-28T14:06:00Z</dcterms:modified>
</cp:coreProperties>
</file>